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0D01" w14:textId="77777777" w:rsidR="00890773" w:rsidRDefault="00CC2E4A" w:rsidP="00706E68">
      <w:pPr>
        <w:spacing w:line="320" w:lineRule="exact"/>
        <w:ind w:left="1701" w:hanging="1701"/>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F472485" wp14:editId="7750D209">
                <wp:simplePos x="0" y="0"/>
                <wp:positionH relativeFrom="column">
                  <wp:posOffset>-135351</wp:posOffset>
                </wp:positionH>
                <wp:positionV relativeFrom="paragraph">
                  <wp:posOffset>48260</wp:posOffset>
                </wp:positionV>
                <wp:extent cx="1889211" cy="687003"/>
                <wp:effectExtent l="0" t="0" r="3175" b="0"/>
                <wp:wrapNone/>
                <wp:docPr id="20" name="Text Box 20"/>
                <wp:cNvGraphicFramePr/>
                <a:graphic xmlns:a="http://schemas.openxmlformats.org/drawingml/2006/main">
                  <a:graphicData uri="http://schemas.microsoft.com/office/word/2010/wordprocessingShape">
                    <wps:wsp>
                      <wps:cNvSpPr txBox="1"/>
                      <wps:spPr>
                        <a:xfrm>
                          <a:off x="0" y="0"/>
                          <a:ext cx="1889211" cy="687003"/>
                        </a:xfrm>
                        <a:prstGeom prst="rect">
                          <a:avLst/>
                        </a:prstGeom>
                        <a:solidFill>
                          <a:schemeClr val="lt1"/>
                        </a:solidFill>
                        <a:ln w="6350">
                          <a:noFill/>
                        </a:ln>
                      </wps:spPr>
                      <wps:txbx>
                        <w:txbxContent>
                          <w:p w14:paraId="0043AA2D" w14:textId="45F1CA3D" w:rsidR="0062408E" w:rsidRDefault="00890773" w:rsidP="001104AF">
                            <w:pPr>
                              <w:spacing w:line="240" w:lineRule="exact"/>
                              <w:rPr>
                                <w:rFonts w:ascii="Arial" w:hAnsi="Arial" w:cs="Arial"/>
                                <w:sz w:val="16"/>
                                <w:szCs w:val="16"/>
                              </w:rPr>
                            </w:pPr>
                            <w:r w:rsidRPr="00CC2E4A">
                              <w:rPr>
                                <w:rFonts w:ascii="Arial" w:hAnsi="Arial" w:cs="Arial"/>
                                <w:sz w:val="16"/>
                                <w:szCs w:val="16"/>
                              </w:rPr>
                              <w:t>K</w:t>
                            </w:r>
                            <w:r w:rsidR="0062408E">
                              <w:rPr>
                                <w:rFonts w:ascii="Arial" w:hAnsi="Arial" w:cs="Arial"/>
                                <w:sz w:val="16"/>
                                <w:szCs w:val="16"/>
                              </w:rPr>
                              <w:t>LASA</w:t>
                            </w:r>
                            <w:r w:rsidR="00CC2E4A">
                              <w:rPr>
                                <w:rFonts w:ascii="Arial" w:hAnsi="Arial" w:cs="Arial"/>
                                <w:sz w:val="16"/>
                                <w:szCs w:val="16"/>
                              </w:rPr>
                              <w:t xml:space="preserve">: </w:t>
                            </w:r>
                            <w:r w:rsidR="00FD34BC">
                              <w:rPr>
                                <w:rFonts w:ascii="Arial" w:hAnsi="Arial" w:cs="Arial"/>
                                <w:sz w:val="16"/>
                                <w:szCs w:val="16"/>
                              </w:rPr>
                              <w:t>911</w:t>
                            </w:r>
                            <w:r w:rsidR="009937D1" w:rsidRPr="009937D1">
                              <w:rPr>
                                <w:rFonts w:ascii="Arial" w:hAnsi="Arial" w:cs="Arial"/>
                                <w:sz w:val="16"/>
                                <w:szCs w:val="16"/>
                              </w:rPr>
                              <w:t>-01/2</w:t>
                            </w:r>
                            <w:r w:rsidR="00FD34BC">
                              <w:rPr>
                                <w:rFonts w:ascii="Arial" w:hAnsi="Arial" w:cs="Arial"/>
                                <w:sz w:val="16"/>
                                <w:szCs w:val="16"/>
                              </w:rPr>
                              <w:t>3</w:t>
                            </w:r>
                            <w:r w:rsidR="009937D1" w:rsidRPr="009937D1">
                              <w:rPr>
                                <w:rFonts w:ascii="Arial" w:hAnsi="Arial" w:cs="Arial"/>
                                <w:sz w:val="16"/>
                                <w:szCs w:val="16"/>
                              </w:rPr>
                              <w:t>-0</w:t>
                            </w:r>
                            <w:r w:rsidR="00FD34BC">
                              <w:rPr>
                                <w:rFonts w:ascii="Arial" w:hAnsi="Arial" w:cs="Arial"/>
                                <w:sz w:val="16"/>
                                <w:szCs w:val="16"/>
                              </w:rPr>
                              <w:t>1</w:t>
                            </w:r>
                            <w:r w:rsidR="009937D1" w:rsidRPr="009937D1">
                              <w:rPr>
                                <w:rFonts w:ascii="Arial" w:hAnsi="Arial" w:cs="Arial"/>
                                <w:sz w:val="16"/>
                                <w:szCs w:val="16"/>
                              </w:rPr>
                              <w:t>/01</w:t>
                            </w:r>
                          </w:p>
                          <w:p w14:paraId="3EE43A45" w14:textId="53D18AC4" w:rsidR="00890773" w:rsidRPr="00CC2E4A" w:rsidRDefault="00890773" w:rsidP="001104AF">
                            <w:pPr>
                              <w:spacing w:line="240" w:lineRule="exact"/>
                              <w:rPr>
                                <w:rFonts w:ascii="Arial" w:hAnsi="Arial" w:cs="Arial"/>
                                <w:sz w:val="16"/>
                                <w:szCs w:val="16"/>
                              </w:rPr>
                            </w:pPr>
                            <w:r w:rsidRPr="00CC2E4A">
                              <w:rPr>
                                <w:rFonts w:ascii="Arial" w:hAnsi="Arial" w:cs="Arial"/>
                                <w:sz w:val="16"/>
                                <w:szCs w:val="16"/>
                              </w:rPr>
                              <w:t>U</w:t>
                            </w:r>
                            <w:r w:rsidR="0062408E">
                              <w:rPr>
                                <w:rFonts w:ascii="Arial" w:hAnsi="Arial" w:cs="Arial"/>
                                <w:sz w:val="16"/>
                                <w:szCs w:val="16"/>
                              </w:rPr>
                              <w:t>RBROJ</w:t>
                            </w:r>
                            <w:r w:rsidR="00CC2E4A">
                              <w:rPr>
                                <w:rFonts w:ascii="Arial" w:hAnsi="Arial" w:cs="Arial"/>
                                <w:sz w:val="16"/>
                                <w:szCs w:val="16"/>
                              </w:rPr>
                              <w:t xml:space="preserve">: </w:t>
                            </w:r>
                            <w:r w:rsidR="009937D1" w:rsidRPr="009937D1">
                              <w:rPr>
                                <w:rFonts w:ascii="Arial" w:hAnsi="Arial" w:cs="Arial"/>
                                <w:sz w:val="16"/>
                                <w:szCs w:val="16"/>
                              </w:rPr>
                              <w:t>2181-202</w:t>
                            </w:r>
                            <w:r w:rsidR="009937D1" w:rsidRPr="00D35302">
                              <w:rPr>
                                <w:rFonts w:ascii="Arial" w:hAnsi="Arial" w:cs="Arial"/>
                                <w:sz w:val="16"/>
                                <w:szCs w:val="16"/>
                              </w:rPr>
                              <w:t>-2-</w:t>
                            </w:r>
                            <w:r w:rsidR="00D35302" w:rsidRPr="00D35302">
                              <w:rPr>
                                <w:rFonts w:ascii="Arial" w:hAnsi="Arial" w:cs="Arial"/>
                                <w:sz w:val="16"/>
                                <w:szCs w:val="16"/>
                              </w:rPr>
                              <w:t>1-</w:t>
                            </w:r>
                            <w:r w:rsidR="00894FA8">
                              <w:rPr>
                                <w:rFonts w:ascii="Arial" w:hAnsi="Arial" w:cs="Arial"/>
                                <w:sz w:val="16"/>
                                <w:szCs w:val="16"/>
                              </w:rPr>
                              <w:t>2</w:t>
                            </w:r>
                          </w:p>
                          <w:p w14:paraId="549C2C34" w14:textId="28C5696E" w:rsidR="00890773" w:rsidRPr="00CC2E4A" w:rsidRDefault="00890773" w:rsidP="001104AF">
                            <w:pPr>
                              <w:spacing w:line="240" w:lineRule="exact"/>
                              <w:rPr>
                                <w:rFonts w:ascii="Arial" w:hAnsi="Arial" w:cs="Arial"/>
                                <w:sz w:val="16"/>
                                <w:szCs w:val="16"/>
                              </w:rPr>
                            </w:pPr>
                            <w:r w:rsidRPr="00CC2E4A">
                              <w:rPr>
                                <w:rFonts w:ascii="Arial" w:hAnsi="Arial" w:cs="Arial"/>
                                <w:sz w:val="16"/>
                                <w:szCs w:val="16"/>
                              </w:rPr>
                              <w:t>Split</w:t>
                            </w:r>
                            <w:r w:rsidR="00CC2E4A">
                              <w:rPr>
                                <w:rFonts w:ascii="Arial" w:hAnsi="Arial" w:cs="Arial"/>
                                <w:sz w:val="16"/>
                                <w:szCs w:val="16"/>
                              </w:rPr>
                              <w:t xml:space="preserve">, </w:t>
                            </w:r>
                            <w:r w:rsidR="0023396C">
                              <w:rPr>
                                <w:rFonts w:ascii="Arial" w:hAnsi="Arial" w:cs="Arial"/>
                                <w:sz w:val="16"/>
                                <w:szCs w:val="16"/>
                              </w:rPr>
                              <w:t>2</w:t>
                            </w:r>
                            <w:r w:rsidR="00894FA8">
                              <w:rPr>
                                <w:rFonts w:ascii="Arial" w:hAnsi="Arial" w:cs="Arial"/>
                                <w:sz w:val="16"/>
                                <w:szCs w:val="16"/>
                              </w:rPr>
                              <w:t>9</w:t>
                            </w:r>
                            <w:r w:rsidR="00CC2E4A">
                              <w:rPr>
                                <w:rFonts w:ascii="Arial" w:hAnsi="Arial" w:cs="Arial"/>
                                <w:sz w:val="16"/>
                                <w:szCs w:val="16"/>
                              </w:rPr>
                              <w:t xml:space="preserve">. </w:t>
                            </w:r>
                            <w:r w:rsidR="0023396C">
                              <w:rPr>
                                <w:rFonts w:ascii="Arial" w:hAnsi="Arial" w:cs="Arial"/>
                                <w:sz w:val="16"/>
                                <w:szCs w:val="16"/>
                              </w:rPr>
                              <w:t>svibnja</w:t>
                            </w:r>
                            <w:r w:rsidR="00CC2E4A">
                              <w:rPr>
                                <w:rFonts w:ascii="Arial" w:hAnsi="Arial" w:cs="Arial"/>
                                <w:sz w:val="16"/>
                                <w:szCs w:val="16"/>
                              </w:rPr>
                              <w:t xml:space="preserve"> 202</w:t>
                            </w:r>
                            <w:r w:rsidR="009937D1">
                              <w:rPr>
                                <w:rFonts w:ascii="Arial" w:hAnsi="Arial" w:cs="Arial"/>
                                <w:sz w:val="16"/>
                                <w:szCs w:val="16"/>
                              </w:rPr>
                              <w:t>3</w:t>
                            </w:r>
                            <w:r w:rsidR="00CC2E4A">
                              <w:rPr>
                                <w:rFonts w:ascii="Arial" w:hAnsi="Arial"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2485" id="_x0000_t202" coordsize="21600,21600" o:spt="202" path="m,l,21600r21600,l21600,xe">
                <v:stroke joinstyle="miter"/>
                <v:path gradientshapeok="t" o:connecttype="rect"/>
              </v:shapetype>
              <v:shape id="Text Box 20" o:spid="_x0000_s1026" type="#_x0000_t202" style="position:absolute;left:0;text-align:left;margin-left:-10.65pt;margin-top:3.8pt;width:148.75pt;height:5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" fillcolor="white [3201]" stroked="f" strokeweight=".5pt">
                <v:textbox>
                  <w:txbxContent>
                    <w:p w14:paraId="0043AA2D" w14:textId="45F1CA3D" w:rsidR="0062408E" w:rsidRDefault="00890773" w:rsidP="001104AF">
                      <w:pPr>
                        <w:spacing w:line="240" w:lineRule="exact"/>
                        <w:rPr>
                          <w:rFonts w:ascii="Arial" w:hAnsi="Arial" w:cs="Arial"/>
                          <w:sz w:val="16"/>
                          <w:szCs w:val="16"/>
                        </w:rPr>
                      </w:pPr>
                      <w:r w:rsidRPr="00CC2E4A">
                        <w:rPr>
                          <w:rFonts w:ascii="Arial" w:hAnsi="Arial" w:cs="Arial"/>
                          <w:sz w:val="16"/>
                          <w:szCs w:val="16"/>
                        </w:rPr>
                        <w:t>K</w:t>
                      </w:r>
                      <w:r w:rsidR="0062408E">
                        <w:rPr>
                          <w:rFonts w:ascii="Arial" w:hAnsi="Arial" w:cs="Arial"/>
                          <w:sz w:val="16"/>
                          <w:szCs w:val="16"/>
                        </w:rPr>
                        <w:t>LASA</w:t>
                      </w:r>
                      <w:r w:rsidR="00CC2E4A">
                        <w:rPr>
                          <w:rFonts w:ascii="Arial" w:hAnsi="Arial" w:cs="Arial"/>
                          <w:sz w:val="16"/>
                          <w:szCs w:val="16"/>
                        </w:rPr>
                        <w:t xml:space="preserve">: </w:t>
                      </w:r>
                      <w:r w:rsidR="00FD34BC">
                        <w:rPr>
                          <w:rFonts w:ascii="Arial" w:hAnsi="Arial" w:cs="Arial"/>
                          <w:sz w:val="16"/>
                          <w:szCs w:val="16"/>
                        </w:rPr>
                        <w:t>911</w:t>
                      </w:r>
                      <w:r w:rsidR="009937D1" w:rsidRPr="009937D1">
                        <w:rPr>
                          <w:rFonts w:ascii="Arial" w:hAnsi="Arial" w:cs="Arial"/>
                          <w:sz w:val="16"/>
                          <w:szCs w:val="16"/>
                        </w:rPr>
                        <w:t>-01/2</w:t>
                      </w:r>
                      <w:r w:rsidR="00FD34BC">
                        <w:rPr>
                          <w:rFonts w:ascii="Arial" w:hAnsi="Arial" w:cs="Arial"/>
                          <w:sz w:val="16"/>
                          <w:szCs w:val="16"/>
                        </w:rPr>
                        <w:t>3</w:t>
                      </w:r>
                      <w:r w:rsidR="009937D1" w:rsidRPr="009937D1">
                        <w:rPr>
                          <w:rFonts w:ascii="Arial" w:hAnsi="Arial" w:cs="Arial"/>
                          <w:sz w:val="16"/>
                          <w:szCs w:val="16"/>
                        </w:rPr>
                        <w:t>-0</w:t>
                      </w:r>
                      <w:r w:rsidR="00FD34BC">
                        <w:rPr>
                          <w:rFonts w:ascii="Arial" w:hAnsi="Arial" w:cs="Arial"/>
                          <w:sz w:val="16"/>
                          <w:szCs w:val="16"/>
                        </w:rPr>
                        <w:t>1</w:t>
                      </w:r>
                      <w:r w:rsidR="009937D1" w:rsidRPr="009937D1">
                        <w:rPr>
                          <w:rFonts w:ascii="Arial" w:hAnsi="Arial" w:cs="Arial"/>
                          <w:sz w:val="16"/>
                          <w:szCs w:val="16"/>
                        </w:rPr>
                        <w:t>/01</w:t>
                      </w:r>
                    </w:p>
                    <w:p w14:paraId="3EE43A45" w14:textId="53D18AC4" w:rsidR="00890773" w:rsidRPr="00CC2E4A" w:rsidRDefault="00890773" w:rsidP="001104AF">
                      <w:pPr>
                        <w:spacing w:line="240" w:lineRule="exact"/>
                        <w:rPr>
                          <w:rFonts w:ascii="Arial" w:hAnsi="Arial" w:cs="Arial"/>
                          <w:sz w:val="16"/>
                          <w:szCs w:val="16"/>
                        </w:rPr>
                      </w:pPr>
                      <w:r w:rsidRPr="00CC2E4A">
                        <w:rPr>
                          <w:rFonts w:ascii="Arial" w:hAnsi="Arial" w:cs="Arial"/>
                          <w:sz w:val="16"/>
                          <w:szCs w:val="16"/>
                        </w:rPr>
                        <w:t>U</w:t>
                      </w:r>
                      <w:r w:rsidR="0062408E">
                        <w:rPr>
                          <w:rFonts w:ascii="Arial" w:hAnsi="Arial" w:cs="Arial"/>
                          <w:sz w:val="16"/>
                          <w:szCs w:val="16"/>
                        </w:rPr>
                        <w:t>RBROJ</w:t>
                      </w:r>
                      <w:r w:rsidR="00CC2E4A">
                        <w:rPr>
                          <w:rFonts w:ascii="Arial" w:hAnsi="Arial" w:cs="Arial"/>
                          <w:sz w:val="16"/>
                          <w:szCs w:val="16"/>
                        </w:rPr>
                        <w:t xml:space="preserve">: </w:t>
                      </w:r>
                      <w:r w:rsidR="009937D1" w:rsidRPr="009937D1">
                        <w:rPr>
                          <w:rFonts w:ascii="Arial" w:hAnsi="Arial" w:cs="Arial"/>
                          <w:sz w:val="16"/>
                          <w:szCs w:val="16"/>
                        </w:rPr>
                        <w:t>2181-202</w:t>
                      </w:r>
                      <w:r w:rsidR="009937D1" w:rsidRPr="00D35302">
                        <w:rPr>
                          <w:rFonts w:ascii="Arial" w:hAnsi="Arial" w:cs="Arial"/>
                          <w:sz w:val="16"/>
                          <w:szCs w:val="16"/>
                        </w:rPr>
                        <w:t>-2-</w:t>
                      </w:r>
                      <w:r w:rsidR="00D35302" w:rsidRPr="00D35302">
                        <w:rPr>
                          <w:rFonts w:ascii="Arial" w:hAnsi="Arial" w:cs="Arial"/>
                          <w:sz w:val="16"/>
                          <w:szCs w:val="16"/>
                        </w:rPr>
                        <w:t>1-</w:t>
                      </w:r>
                      <w:r w:rsidR="00894FA8">
                        <w:rPr>
                          <w:rFonts w:ascii="Arial" w:hAnsi="Arial" w:cs="Arial"/>
                          <w:sz w:val="16"/>
                          <w:szCs w:val="16"/>
                        </w:rPr>
                        <w:t>2</w:t>
                      </w:r>
                    </w:p>
                    <w:p w14:paraId="549C2C34" w14:textId="28C5696E" w:rsidR="00890773" w:rsidRPr="00CC2E4A" w:rsidRDefault="00890773" w:rsidP="001104AF">
                      <w:pPr>
                        <w:spacing w:line="240" w:lineRule="exact"/>
                        <w:rPr>
                          <w:rFonts w:ascii="Arial" w:hAnsi="Arial" w:cs="Arial"/>
                          <w:sz w:val="16"/>
                          <w:szCs w:val="16"/>
                        </w:rPr>
                      </w:pPr>
                      <w:r w:rsidRPr="00CC2E4A">
                        <w:rPr>
                          <w:rFonts w:ascii="Arial" w:hAnsi="Arial" w:cs="Arial"/>
                          <w:sz w:val="16"/>
                          <w:szCs w:val="16"/>
                        </w:rPr>
                        <w:t>Split</w:t>
                      </w:r>
                      <w:r w:rsidR="00CC2E4A">
                        <w:rPr>
                          <w:rFonts w:ascii="Arial" w:hAnsi="Arial" w:cs="Arial"/>
                          <w:sz w:val="16"/>
                          <w:szCs w:val="16"/>
                        </w:rPr>
                        <w:t xml:space="preserve">, </w:t>
                      </w:r>
                      <w:r w:rsidR="0023396C">
                        <w:rPr>
                          <w:rFonts w:ascii="Arial" w:hAnsi="Arial" w:cs="Arial"/>
                          <w:sz w:val="16"/>
                          <w:szCs w:val="16"/>
                        </w:rPr>
                        <w:t>2</w:t>
                      </w:r>
                      <w:r w:rsidR="00894FA8">
                        <w:rPr>
                          <w:rFonts w:ascii="Arial" w:hAnsi="Arial" w:cs="Arial"/>
                          <w:sz w:val="16"/>
                          <w:szCs w:val="16"/>
                        </w:rPr>
                        <w:t>9</w:t>
                      </w:r>
                      <w:r w:rsidR="00CC2E4A">
                        <w:rPr>
                          <w:rFonts w:ascii="Arial" w:hAnsi="Arial" w:cs="Arial"/>
                          <w:sz w:val="16"/>
                          <w:szCs w:val="16"/>
                        </w:rPr>
                        <w:t xml:space="preserve">. </w:t>
                      </w:r>
                      <w:r w:rsidR="0023396C">
                        <w:rPr>
                          <w:rFonts w:ascii="Arial" w:hAnsi="Arial" w:cs="Arial"/>
                          <w:sz w:val="16"/>
                          <w:szCs w:val="16"/>
                        </w:rPr>
                        <w:t>svibnja</w:t>
                      </w:r>
                      <w:r w:rsidR="00CC2E4A">
                        <w:rPr>
                          <w:rFonts w:ascii="Arial" w:hAnsi="Arial" w:cs="Arial"/>
                          <w:sz w:val="16"/>
                          <w:szCs w:val="16"/>
                        </w:rPr>
                        <w:t xml:space="preserve"> 202</w:t>
                      </w:r>
                      <w:r w:rsidR="009937D1">
                        <w:rPr>
                          <w:rFonts w:ascii="Arial" w:hAnsi="Arial" w:cs="Arial"/>
                          <w:sz w:val="16"/>
                          <w:szCs w:val="16"/>
                        </w:rPr>
                        <w:t>3</w:t>
                      </w:r>
                      <w:r w:rsidR="00CC2E4A">
                        <w:rPr>
                          <w:rFonts w:ascii="Arial" w:hAnsi="Arial" w:cs="Arial"/>
                          <w:sz w:val="16"/>
                          <w:szCs w:val="16"/>
                        </w:rPr>
                        <w:t>.</w:t>
                      </w:r>
                    </w:p>
                  </w:txbxContent>
                </v:textbox>
              </v:shape>
            </w:pict>
          </mc:Fallback>
        </mc:AlternateContent>
      </w:r>
    </w:p>
    <w:p w14:paraId="28D3B78E" w14:textId="77777777" w:rsidR="00890773" w:rsidRDefault="00890773" w:rsidP="00706E68">
      <w:pPr>
        <w:spacing w:line="320" w:lineRule="exact"/>
        <w:rPr>
          <w:rFonts w:ascii="Arial" w:hAnsi="Arial" w:cs="Arial"/>
          <w:sz w:val="22"/>
          <w:szCs w:val="22"/>
        </w:rPr>
      </w:pPr>
    </w:p>
    <w:p w14:paraId="5D359468" w14:textId="77777777" w:rsidR="00890773" w:rsidRDefault="00890773" w:rsidP="00706E68">
      <w:pPr>
        <w:spacing w:line="320" w:lineRule="exact"/>
        <w:ind w:left="1701" w:hanging="1701"/>
        <w:rPr>
          <w:rFonts w:ascii="Arial" w:hAnsi="Arial" w:cs="Arial"/>
          <w:sz w:val="22"/>
          <w:szCs w:val="22"/>
        </w:rPr>
      </w:pPr>
    </w:p>
    <w:p w14:paraId="6B8B411B" w14:textId="77777777" w:rsidR="00890773" w:rsidRDefault="00890773" w:rsidP="00706E68">
      <w:pPr>
        <w:spacing w:line="320" w:lineRule="exact"/>
        <w:ind w:left="1701" w:hanging="1701"/>
        <w:rPr>
          <w:rFonts w:ascii="Arial" w:hAnsi="Arial" w:cs="Arial"/>
          <w:sz w:val="22"/>
          <w:szCs w:val="22"/>
        </w:rPr>
      </w:pPr>
    </w:p>
    <w:p w14:paraId="584D9527" w14:textId="77777777" w:rsidR="00DD4477" w:rsidRDefault="00DD4477" w:rsidP="00706E68">
      <w:pPr>
        <w:spacing w:line="320" w:lineRule="exact"/>
        <w:ind w:left="1701" w:hanging="1701"/>
        <w:rPr>
          <w:rFonts w:ascii="Arial" w:hAnsi="Arial" w:cs="Arial"/>
          <w:sz w:val="22"/>
          <w:szCs w:val="22"/>
        </w:rPr>
      </w:pPr>
    </w:p>
    <w:p w14:paraId="234CEDA6" w14:textId="77777777" w:rsidR="00706E68" w:rsidRPr="00706E68" w:rsidRDefault="00706E68" w:rsidP="00706E68">
      <w:pPr>
        <w:spacing w:line="320" w:lineRule="exact"/>
        <w:jc w:val="center"/>
        <w:rPr>
          <w:rFonts w:ascii="Arial" w:hAnsi="Arial" w:cs="Arial"/>
          <w:b/>
          <w:sz w:val="21"/>
          <w:szCs w:val="21"/>
        </w:rPr>
      </w:pPr>
      <w:r w:rsidRPr="00706E68">
        <w:rPr>
          <w:rFonts w:ascii="Arial" w:hAnsi="Arial" w:cs="Arial"/>
          <w:b/>
          <w:sz w:val="21"/>
          <w:szCs w:val="21"/>
        </w:rPr>
        <w:t>SVEUČILIŠTE U SPLITU</w:t>
      </w:r>
    </w:p>
    <w:p w14:paraId="6588B235" w14:textId="66049284" w:rsidR="00706E68" w:rsidRPr="00706E68" w:rsidRDefault="00706E68" w:rsidP="00706E68">
      <w:pPr>
        <w:spacing w:line="320" w:lineRule="exact"/>
        <w:jc w:val="center"/>
        <w:rPr>
          <w:rFonts w:ascii="Arial" w:hAnsi="Arial" w:cs="Arial"/>
          <w:b/>
          <w:sz w:val="21"/>
          <w:szCs w:val="21"/>
        </w:rPr>
      </w:pPr>
      <w:r w:rsidRPr="00706E68">
        <w:rPr>
          <w:rFonts w:ascii="Arial" w:hAnsi="Arial" w:cs="Arial"/>
          <w:b/>
          <w:sz w:val="21"/>
          <w:szCs w:val="21"/>
        </w:rPr>
        <w:t>Dana 2</w:t>
      </w:r>
      <w:r w:rsidR="00894FA8">
        <w:rPr>
          <w:rFonts w:ascii="Arial" w:hAnsi="Arial" w:cs="Arial"/>
          <w:b/>
          <w:sz w:val="21"/>
          <w:szCs w:val="21"/>
        </w:rPr>
        <w:t>9</w:t>
      </w:r>
      <w:r w:rsidRPr="00706E68">
        <w:rPr>
          <w:rFonts w:ascii="Arial" w:hAnsi="Arial" w:cs="Arial"/>
          <w:b/>
          <w:sz w:val="21"/>
          <w:szCs w:val="21"/>
        </w:rPr>
        <w:t>. svibnja 2023.godine raspisuje</w:t>
      </w:r>
    </w:p>
    <w:p w14:paraId="7D801D38" w14:textId="77777777" w:rsidR="00706E68" w:rsidRPr="00706E68" w:rsidRDefault="00706E68" w:rsidP="00706E68">
      <w:pPr>
        <w:spacing w:line="320" w:lineRule="exact"/>
        <w:jc w:val="center"/>
        <w:rPr>
          <w:rFonts w:ascii="Arial" w:hAnsi="Arial" w:cs="Arial"/>
          <w:b/>
          <w:sz w:val="21"/>
          <w:szCs w:val="21"/>
        </w:rPr>
      </w:pPr>
      <w:bookmarkStart w:id="0" w:name="_Hlk90284785"/>
      <w:r w:rsidRPr="00706E68">
        <w:rPr>
          <w:rFonts w:ascii="Arial" w:hAnsi="Arial" w:cs="Arial"/>
          <w:b/>
          <w:sz w:val="21"/>
          <w:szCs w:val="21"/>
        </w:rPr>
        <w:t>NATJEČAJ</w:t>
      </w:r>
    </w:p>
    <w:p w14:paraId="5EAB1D9B" w14:textId="43F5C158" w:rsidR="00706E68" w:rsidRPr="00706E68" w:rsidRDefault="00706E68" w:rsidP="00706E68">
      <w:pPr>
        <w:spacing w:line="320" w:lineRule="exact"/>
        <w:jc w:val="center"/>
        <w:rPr>
          <w:rFonts w:ascii="Arial" w:hAnsi="Arial" w:cs="Arial"/>
          <w:b/>
          <w:sz w:val="21"/>
          <w:szCs w:val="21"/>
        </w:rPr>
      </w:pPr>
      <w:r w:rsidRPr="00706E68">
        <w:rPr>
          <w:rFonts w:ascii="Arial" w:hAnsi="Arial" w:cs="Arial"/>
          <w:b/>
          <w:sz w:val="21"/>
          <w:szCs w:val="21"/>
        </w:rPr>
        <w:t xml:space="preserve">za kratkoročne mobilnosti u okviru </w:t>
      </w:r>
      <w:proofErr w:type="spellStart"/>
      <w:r w:rsidRPr="00706E68">
        <w:rPr>
          <w:rFonts w:ascii="Arial" w:hAnsi="Arial" w:cs="Arial"/>
          <w:b/>
          <w:sz w:val="21"/>
          <w:szCs w:val="21"/>
        </w:rPr>
        <w:t>Erasmus</w:t>
      </w:r>
      <w:proofErr w:type="spellEnd"/>
      <w:r w:rsidRPr="00706E68">
        <w:rPr>
          <w:rFonts w:ascii="Arial" w:hAnsi="Arial" w:cs="Arial"/>
          <w:b/>
          <w:sz w:val="21"/>
          <w:szCs w:val="21"/>
        </w:rPr>
        <w:t xml:space="preserve">+ </w:t>
      </w:r>
      <w:r w:rsidR="007F3D4D">
        <w:rPr>
          <w:rFonts w:ascii="Arial" w:hAnsi="Arial" w:cs="Arial"/>
          <w:b/>
          <w:sz w:val="21"/>
          <w:szCs w:val="21"/>
        </w:rPr>
        <w:t xml:space="preserve">International </w:t>
      </w:r>
      <w:proofErr w:type="spellStart"/>
      <w:r w:rsidR="007F3D4D">
        <w:rPr>
          <w:rFonts w:ascii="Arial" w:hAnsi="Arial" w:cs="Arial"/>
          <w:b/>
          <w:sz w:val="21"/>
          <w:szCs w:val="21"/>
        </w:rPr>
        <w:t>Opening</w:t>
      </w:r>
      <w:proofErr w:type="spellEnd"/>
    </w:p>
    <w:p w14:paraId="659BA5C3" w14:textId="77777777" w:rsidR="00706E68" w:rsidRPr="00706E68" w:rsidRDefault="00706E68" w:rsidP="00706E68">
      <w:pPr>
        <w:spacing w:line="320" w:lineRule="exact"/>
        <w:jc w:val="center"/>
        <w:rPr>
          <w:rFonts w:ascii="Arial" w:hAnsi="Arial" w:cs="Arial"/>
          <w:b/>
          <w:sz w:val="21"/>
          <w:szCs w:val="21"/>
        </w:rPr>
      </w:pPr>
      <w:r w:rsidRPr="00706E68">
        <w:rPr>
          <w:rFonts w:ascii="Arial" w:hAnsi="Arial" w:cs="Arial"/>
          <w:b/>
          <w:sz w:val="21"/>
          <w:szCs w:val="21"/>
        </w:rPr>
        <w:t>u natječajnoj godina 2022.</w:t>
      </w:r>
    </w:p>
    <w:bookmarkEnd w:id="0"/>
    <w:p w14:paraId="1F331D9B" w14:textId="77777777" w:rsidR="00706E68" w:rsidRPr="00706E68" w:rsidRDefault="00706E68" w:rsidP="00706E68">
      <w:pPr>
        <w:spacing w:line="320" w:lineRule="exact"/>
        <w:jc w:val="center"/>
        <w:rPr>
          <w:rFonts w:ascii="Arial" w:hAnsi="Arial" w:cs="Arial"/>
          <w:b/>
          <w:sz w:val="21"/>
          <w:szCs w:val="21"/>
        </w:rPr>
      </w:pPr>
    </w:p>
    <w:p w14:paraId="729AA427" w14:textId="77777777" w:rsidR="00706E68" w:rsidRPr="00706E68" w:rsidRDefault="00706E68" w:rsidP="00706E68">
      <w:pPr>
        <w:spacing w:line="320" w:lineRule="exact"/>
        <w:jc w:val="both"/>
        <w:rPr>
          <w:rFonts w:ascii="Arial" w:hAnsi="Arial" w:cs="Arial"/>
          <w:b/>
          <w:sz w:val="21"/>
          <w:szCs w:val="21"/>
        </w:rPr>
      </w:pPr>
    </w:p>
    <w:p w14:paraId="3198676D"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OPĆI DIO</w:t>
      </w:r>
    </w:p>
    <w:p w14:paraId="1640598E" w14:textId="77777777" w:rsidR="00706E68" w:rsidRPr="00706E68" w:rsidRDefault="00706E68" w:rsidP="00706E68">
      <w:pPr>
        <w:spacing w:line="320" w:lineRule="exact"/>
        <w:jc w:val="both"/>
        <w:rPr>
          <w:rFonts w:ascii="Arial" w:hAnsi="Arial" w:cs="Arial"/>
          <w:b/>
          <w:sz w:val="21"/>
          <w:szCs w:val="21"/>
        </w:rPr>
      </w:pPr>
    </w:p>
    <w:p w14:paraId="6293CB1B" w14:textId="75FD7C07" w:rsidR="00706E68" w:rsidRPr="00706E68" w:rsidRDefault="00706E68" w:rsidP="00706E68">
      <w:pPr>
        <w:spacing w:line="320" w:lineRule="exact"/>
        <w:jc w:val="both"/>
        <w:rPr>
          <w:rFonts w:ascii="Arial" w:hAnsi="Arial" w:cs="Arial"/>
          <w:b/>
          <w:sz w:val="21"/>
          <w:szCs w:val="21"/>
        </w:rPr>
      </w:pPr>
      <w:r w:rsidRPr="00706E68">
        <w:rPr>
          <w:rFonts w:ascii="Arial" w:hAnsi="Arial" w:cs="Arial"/>
          <w:sz w:val="21"/>
          <w:szCs w:val="21"/>
        </w:rPr>
        <w:t xml:space="preserve">Sveučilištu u Splitu je u prosincu 2020. godine odobrena nova </w:t>
      </w:r>
      <w:proofErr w:type="spellStart"/>
      <w:r w:rsidRPr="00706E68">
        <w:rPr>
          <w:rFonts w:ascii="Arial" w:hAnsi="Arial" w:cs="Arial"/>
          <w:b/>
          <w:sz w:val="21"/>
          <w:szCs w:val="21"/>
        </w:rPr>
        <w:t>Erasmus</w:t>
      </w:r>
      <w:proofErr w:type="spellEnd"/>
      <w:r w:rsidRPr="00706E68">
        <w:rPr>
          <w:rFonts w:ascii="Arial" w:hAnsi="Arial" w:cs="Arial"/>
          <w:b/>
          <w:sz w:val="21"/>
          <w:szCs w:val="21"/>
        </w:rPr>
        <w:t xml:space="preserve"> povelja za visoko obrazovanje</w:t>
      </w:r>
      <w:r w:rsidRPr="00706E68">
        <w:rPr>
          <w:rFonts w:ascii="Arial" w:hAnsi="Arial" w:cs="Arial"/>
          <w:sz w:val="21"/>
          <w:szCs w:val="21"/>
        </w:rPr>
        <w:t xml:space="preserve"> (</w:t>
      </w:r>
      <w:proofErr w:type="spellStart"/>
      <w:r w:rsidRPr="00706E68">
        <w:rPr>
          <w:rFonts w:ascii="Arial" w:hAnsi="Arial" w:cs="Arial"/>
          <w:i/>
          <w:sz w:val="21"/>
          <w:szCs w:val="21"/>
        </w:rPr>
        <w:t>Erasmus</w:t>
      </w:r>
      <w:proofErr w:type="spellEnd"/>
      <w:r w:rsidRPr="00706E68">
        <w:rPr>
          <w:rFonts w:ascii="Arial" w:hAnsi="Arial" w:cs="Arial"/>
          <w:i/>
          <w:sz w:val="21"/>
          <w:szCs w:val="21"/>
        </w:rPr>
        <w:t xml:space="preserve"> Charter for </w:t>
      </w:r>
      <w:proofErr w:type="spellStart"/>
      <w:r w:rsidRPr="00706E68">
        <w:rPr>
          <w:rFonts w:ascii="Arial" w:hAnsi="Arial" w:cs="Arial"/>
          <w:i/>
          <w:sz w:val="21"/>
          <w:szCs w:val="21"/>
        </w:rPr>
        <w:t>Higher</w:t>
      </w:r>
      <w:proofErr w:type="spellEnd"/>
      <w:r w:rsidRPr="00706E68">
        <w:rPr>
          <w:rFonts w:ascii="Arial" w:hAnsi="Arial" w:cs="Arial"/>
          <w:i/>
          <w:sz w:val="21"/>
          <w:szCs w:val="21"/>
        </w:rPr>
        <w:t xml:space="preserve"> </w:t>
      </w:r>
      <w:proofErr w:type="spellStart"/>
      <w:r w:rsidRPr="00706E68">
        <w:rPr>
          <w:rFonts w:ascii="Arial" w:hAnsi="Arial" w:cs="Arial"/>
          <w:i/>
          <w:sz w:val="21"/>
          <w:szCs w:val="21"/>
        </w:rPr>
        <w:t>Education</w:t>
      </w:r>
      <w:proofErr w:type="spellEnd"/>
      <w:r w:rsidRPr="00706E68">
        <w:rPr>
          <w:rFonts w:ascii="Arial" w:hAnsi="Arial" w:cs="Arial"/>
          <w:i/>
          <w:sz w:val="21"/>
          <w:szCs w:val="21"/>
        </w:rPr>
        <w:t xml:space="preserve">) </w:t>
      </w:r>
      <w:r w:rsidRPr="00706E68">
        <w:rPr>
          <w:rFonts w:ascii="Arial" w:hAnsi="Arial" w:cs="Arial"/>
          <w:sz w:val="21"/>
          <w:szCs w:val="21"/>
        </w:rPr>
        <w:t>i</w:t>
      </w:r>
      <w:r w:rsidRPr="00706E68">
        <w:rPr>
          <w:rFonts w:ascii="Arial" w:hAnsi="Arial" w:cs="Arial"/>
          <w:b/>
          <w:sz w:val="21"/>
          <w:szCs w:val="21"/>
        </w:rPr>
        <w:t xml:space="preserve"> </w:t>
      </w:r>
      <w:proofErr w:type="spellStart"/>
      <w:r w:rsidRPr="00706E68">
        <w:rPr>
          <w:rFonts w:ascii="Arial" w:hAnsi="Arial" w:cs="Arial"/>
          <w:b/>
          <w:sz w:val="21"/>
          <w:szCs w:val="21"/>
        </w:rPr>
        <w:t>Erasmus</w:t>
      </w:r>
      <w:proofErr w:type="spellEnd"/>
      <w:r w:rsidRPr="00706E68">
        <w:rPr>
          <w:rFonts w:ascii="Arial" w:hAnsi="Arial" w:cs="Arial"/>
          <w:b/>
          <w:sz w:val="21"/>
          <w:szCs w:val="21"/>
        </w:rPr>
        <w:t xml:space="preserve"> ID kod HR SPLIT01</w:t>
      </w:r>
      <w:r w:rsidRPr="00706E68">
        <w:rPr>
          <w:rFonts w:ascii="Arial" w:hAnsi="Arial" w:cs="Arial"/>
          <w:sz w:val="21"/>
          <w:szCs w:val="21"/>
        </w:rPr>
        <w:t xml:space="preserve">, čime je omogućeno sudjelovanje Sveučilišta u Splitu u programu </w:t>
      </w:r>
      <w:proofErr w:type="spellStart"/>
      <w:r w:rsidRPr="00706E68">
        <w:rPr>
          <w:rFonts w:ascii="Arial" w:hAnsi="Arial" w:cs="Arial"/>
          <w:sz w:val="21"/>
          <w:szCs w:val="21"/>
        </w:rPr>
        <w:t>Erasmus</w:t>
      </w:r>
      <w:proofErr w:type="spellEnd"/>
      <w:r w:rsidRPr="00706E68">
        <w:rPr>
          <w:rFonts w:ascii="Arial" w:hAnsi="Arial" w:cs="Arial"/>
          <w:sz w:val="21"/>
          <w:szCs w:val="21"/>
        </w:rPr>
        <w:t xml:space="preserve">+ za razdoblje od 2021. do 2027. Temeljem Povelje Sveučilištu u Splitu omogućava se upućivanje studenata na </w:t>
      </w:r>
      <w:r w:rsidR="007F3D4D" w:rsidRPr="007F3D4D">
        <w:rPr>
          <w:rFonts w:ascii="Arial" w:hAnsi="Arial" w:cs="Arial"/>
          <w:b/>
          <w:sz w:val="21"/>
          <w:szCs w:val="21"/>
        </w:rPr>
        <w:t xml:space="preserve">mobilnost u svrhu studija i stručne prakse u okviru programa </w:t>
      </w:r>
      <w:proofErr w:type="spellStart"/>
      <w:r w:rsidR="007F3D4D" w:rsidRPr="007F3D4D">
        <w:rPr>
          <w:rFonts w:ascii="Arial" w:hAnsi="Arial" w:cs="Arial"/>
          <w:b/>
          <w:sz w:val="21"/>
          <w:szCs w:val="21"/>
        </w:rPr>
        <w:t>Erasmus</w:t>
      </w:r>
      <w:proofErr w:type="spellEnd"/>
      <w:r w:rsidR="007F3D4D" w:rsidRPr="007F3D4D">
        <w:rPr>
          <w:rFonts w:ascii="Arial" w:hAnsi="Arial" w:cs="Arial"/>
          <w:b/>
          <w:sz w:val="21"/>
          <w:szCs w:val="21"/>
        </w:rPr>
        <w:t>+, kratkoročna mobilnost. U okviru ovog Natječaja moguće se prijaviti za mobilnosti u partnerske zemlje (regije 1-14).</w:t>
      </w:r>
    </w:p>
    <w:p w14:paraId="5AE3A47F"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Izrazi koji se koriste u ovom Natječaju a imaju rodno značenje koriste se neutralno i odnose se jednako na muški i ženski rod.</w:t>
      </w:r>
    </w:p>
    <w:p w14:paraId="6A2A863C" w14:textId="77777777" w:rsidR="00706E68" w:rsidRPr="00706E68" w:rsidRDefault="00706E68" w:rsidP="00706E68">
      <w:pPr>
        <w:spacing w:line="320" w:lineRule="exact"/>
        <w:jc w:val="both"/>
        <w:rPr>
          <w:rFonts w:ascii="Arial" w:hAnsi="Arial" w:cs="Arial"/>
          <w:b/>
          <w:sz w:val="21"/>
          <w:szCs w:val="21"/>
        </w:rPr>
      </w:pPr>
    </w:p>
    <w:p w14:paraId="7C6C8D6D" w14:textId="77777777" w:rsidR="00706E68" w:rsidRPr="00706E68" w:rsidRDefault="00706E68" w:rsidP="00706E68">
      <w:pPr>
        <w:spacing w:line="320" w:lineRule="exact"/>
        <w:jc w:val="both"/>
        <w:rPr>
          <w:rFonts w:ascii="Arial" w:hAnsi="Arial" w:cs="Arial"/>
          <w:b/>
          <w:sz w:val="21"/>
          <w:szCs w:val="21"/>
        </w:rPr>
      </w:pPr>
    </w:p>
    <w:p w14:paraId="6B7A826F"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VAŽEĆE RAZDOBLJE</w:t>
      </w:r>
    </w:p>
    <w:p w14:paraId="2D1284B0" w14:textId="77777777" w:rsidR="00706E68" w:rsidRPr="00706E68" w:rsidRDefault="00706E68" w:rsidP="00706E68">
      <w:pPr>
        <w:spacing w:line="320" w:lineRule="exact"/>
        <w:jc w:val="both"/>
        <w:rPr>
          <w:rFonts w:ascii="Arial" w:hAnsi="Arial" w:cs="Arial"/>
          <w:sz w:val="21"/>
          <w:szCs w:val="21"/>
        </w:rPr>
      </w:pPr>
    </w:p>
    <w:p w14:paraId="3A792FCD" w14:textId="70E92764"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U okviru ovog Natječaja studenti se mogu prijaviti </w:t>
      </w:r>
      <w:r w:rsidR="0040080F">
        <w:rPr>
          <w:rFonts w:ascii="Arial" w:hAnsi="Arial" w:cs="Arial"/>
          <w:sz w:val="21"/>
          <w:szCs w:val="21"/>
        </w:rPr>
        <w:t>za mobilnost</w:t>
      </w:r>
      <w:r w:rsidRPr="00706E68">
        <w:rPr>
          <w:rFonts w:ascii="Arial" w:hAnsi="Arial" w:cs="Arial"/>
          <w:sz w:val="21"/>
          <w:szCs w:val="21"/>
        </w:rPr>
        <w:t xml:space="preserve"> od trenutka objave ovog Natječaja</w:t>
      </w:r>
      <w:r w:rsidR="0040080F">
        <w:rPr>
          <w:rFonts w:ascii="Arial" w:hAnsi="Arial" w:cs="Arial"/>
          <w:sz w:val="21"/>
          <w:szCs w:val="21"/>
        </w:rPr>
        <w:t xml:space="preserve"> </w:t>
      </w:r>
      <w:r w:rsidRPr="00706E68">
        <w:rPr>
          <w:rFonts w:ascii="Arial" w:hAnsi="Arial" w:cs="Arial"/>
          <w:sz w:val="21"/>
          <w:szCs w:val="21"/>
        </w:rPr>
        <w:t>do 30. 7. 202</w:t>
      </w:r>
      <w:r w:rsidR="0040080F">
        <w:rPr>
          <w:rFonts w:ascii="Arial" w:hAnsi="Arial" w:cs="Arial"/>
          <w:sz w:val="21"/>
          <w:szCs w:val="21"/>
        </w:rPr>
        <w:t>4</w:t>
      </w:r>
      <w:r w:rsidRPr="00706E68">
        <w:rPr>
          <w:rFonts w:ascii="Arial" w:hAnsi="Arial" w:cs="Arial"/>
          <w:sz w:val="21"/>
          <w:szCs w:val="21"/>
        </w:rPr>
        <w:t xml:space="preserve">., a </w:t>
      </w:r>
      <w:r w:rsidR="0040080F">
        <w:rPr>
          <w:rFonts w:ascii="Arial" w:hAnsi="Arial" w:cs="Arial"/>
          <w:sz w:val="21"/>
          <w:szCs w:val="21"/>
        </w:rPr>
        <w:t xml:space="preserve">mobilnost se može realizirati </w:t>
      </w:r>
      <w:r w:rsidRPr="00706E68">
        <w:rPr>
          <w:rFonts w:ascii="Arial" w:hAnsi="Arial" w:cs="Arial"/>
          <w:sz w:val="21"/>
          <w:szCs w:val="21"/>
        </w:rPr>
        <w:t>najranije 2 mjeseca od podnošenja prijave za mobilnost te nakon objave Odluke o odabiru kandidata. Odstupanje od ovog pravila moguće je iznimno, i to isključivo u slučajevima od strateške važnosti za Sveučilište u Splitu, kada o tome suglasnost daje prorektor nadležan za međunarodnu i međusveučilišnu suradnju.</w:t>
      </w:r>
    </w:p>
    <w:p w14:paraId="0E600DF7" w14:textId="77777777" w:rsidR="00706E68" w:rsidRPr="00706E68" w:rsidRDefault="00706E68" w:rsidP="00706E68">
      <w:pPr>
        <w:spacing w:line="320" w:lineRule="exact"/>
        <w:jc w:val="both"/>
        <w:rPr>
          <w:rFonts w:ascii="Arial" w:hAnsi="Arial" w:cs="Arial"/>
          <w:b/>
          <w:sz w:val="21"/>
          <w:szCs w:val="21"/>
        </w:rPr>
      </w:pPr>
    </w:p>
    <w:p w14:paraId="1F1CFEDB" w14:textId="77777777" w:rsidR="00706E68" w:rsidRDefault="00706E68" w:rsidP="00706E68">
      <w:pPr>
        <w:spacing w:line="320" w:lineRule="exact"/>
        <w:jc w:val="both"/>
        <w:rPr>
          <w:rFonts w:ascii="Arial" w:hAnsi="Arial" w:cs="Arial"/>
          <w:b/>
          <w:sz w:val="21"/>
          <w:szCs w:val="21"/>
        </w:rPr>
      </w:pPr>
    </w:p>
    <w:p w14:paraId="2E6D74DA" w14:textId="12C4B33E"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TKO SE MOŽE PRIJAVITI</w:t>
      </w:r>
    </w:p>
    <w:p w14:paraId="07DBB31F" w14:textId="77777777" w:rsidR="00706E68" w:rsidRPr="00706E68" w:rsidRDefault="00706E68" w:rsidP="00706E68">
      <w:pPr>
        <w:spacing w:line="320" w:lineRule="exact"/>
        <w:jc w:val="both"/>
        <w:rPr>
          <w:rFonts w:ascii="Arial" w:hAnsi="Arial" w:cs="Arial"/>
          <w:sz w:val="21"/>
          <w:szCs w:val="21"/>
        </w:rPr>
      </w:pPr>
    </w:p>
    <w:p w14:paraId="127367AF"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Na Natječaj se mogu prijaviti redoviti studenti svih godina i razina studija.</w:t>
      </w:r>
    </w:p>
    <w:p w14:paraId="705D599F"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lastRenderedPageBreak/>
        <w:t>Na Natječaj se mogu prijaviti i izvanredni studenti uz uvjet da za vrijeme mobilnosti pohađaju redoviti studij u punom vremenu.</w:t>
      </w:r>
    </w:p>
    <w:p w14:paraId="484419AE" w14:textId="77777777" w:rsidR="00706E68" w:rsidRPr="00706E68" w:rsidRDefault="00706E68" w:rsidP="00706E68">
      <w:pPr>
        <w:spacing w:line="320" w:lineRule="exact"/>
        <w:jc w:val="both"/>
        <w:rPr>
          <w:rFonts w:ascii="Arial" w:hAnsi="Arial" w:cs="Arial"/>
          <w:sz w:val="21"/>
          <w:szCs w:val="21"/>
        </w:rPr>
      </w:pPr>
    </w:p>
    <w:p w14:paraId="7799F7DB"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Tijekom studija studenti mogu biti korisnici financijske potpore za mobilnosti do ukupno 12 mjeseci </w:t>
      </w:r>
      <w:r w:rsidRPr="00706E68">
        <w:rPr>
          <w:rFonts w:ascii="Arial" w:hAnsi="Arial" w:cs="Arial"/>
          <w:b/>
          <w:sz w:val="21"/>
          <w:szCs w:val="21"/>
        </w:rPr>
        <w:t>na svakoj razini studija</w:t>
      </w:r>
      <w:r w:rsidRPr="00706E68">
        <w:rPr>
          <w:rFonts w:ascii="Arial" w:hAnsi="Arial" w:cs="Arial"/>
          <w:sz w:val="21"/>
          <w:szCs w:val="21"/>
        </w:rPr>
        <w:t xml:space="preserve"> (preddiplomski uključujući </w:t>
      </w:r>
      <w:r w:rsidRPr="00706E68">
        <w:rPr>
          <w:rFonts w:ascii="Arial" w:hAnsi="Arial" w:cs="Arial"/>
          <w:i/>
          <w:sz w:val="21"/>
          <w:szCs w:val="21"/>
        </w:rPr>
        <w:t xml:space="preserve">short </w:t>
      </w:r>
      <w:proofErr w:type="spellStart"/>
      <w:r w:rsidRPr="00706E68">
        <w:rPr>
          <w:rFonts w:ascii="Arial" w:hAnsi="Arial" w:cs="Arial"/>
          <w:i/>
          <w:sz w:val="21"/>
          <w:szCs w:val="21"/>
        </w:rPr>
        <w:t>cycle</w:t>
      </w:r>
      <w:proofErr w:type="spellEnd"/>
      <w:r w:rsidRPr="00706E68">
        <w:rPr>
          <w:rFonts w:ascii="Arial" w:hAnsi="Arial" w:cs="Arial"/>
          <w:i/>
          <w:sz w:val="21"/>
          <w:szCs w:val="21"/>
        </w:rPr>
        <w:t xml:space="preserve"> (</w:t>
      </w:r>
      <w:r w:rsidRPr="00706E68">
        <w:rPr>
          <w:rFonts w:ascii="Arial" w:hAnsi="Arial" w:cs="Arial"/>
          <w:sz w:val="21"/>
          <w:szCs w:val="21"/>
        </w:rPr>
        <w:t>EQF razine 5 i 6), diplomski (razina 7), doktorski (razina 8)), neovisno o tome koliko puta, dok studenti integriranih studija mogu ostvariti mobilnost u ukupnom trajanju od 24 mjeseca.</w:t>
      </w:r>
    </w:p>
    <w:p w14:paraId="68C68FFB"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Mobilnosti ostvarene u okviru Programa za cjeloživotno učenje, potprograma </w:t>
      </w:r>
      <w:proofErr w:type="spellStart"/>
      <w:r w:rsidRPr="00706E68">
        <w:rPr>
          <w:rFonts w:ascii="Arial" w:hAnsi="Arial" w:cs="Arial"/>
          <w:sz w:val="21"/>
          <w:szCs w:val="21"/>
        </w:rPr>
        <w:t>Erasmus</w:t>
      </w:r>
      <w:proofErr w:type="spellEnd"/>
      <w:r w:rsidRPr="00706E68">
        <w:rPr>
          <w:rFonts w:ascii="Arial" w:hAnsi="Arial" w:cs="Arial"/>
          <w:sz w:val="21"/>
          <w:szCs w:val="21"/>
        </w:rPr>
        <w:t xml:space="preserve"> (2007.-2013.), programa </w:t>
      </w:r>
      <w:proofErr w:type="spellStart"/>
      <w:r w:rsidRPr="00706E68">
        <w:rPr>
          <w:rFonts w:ascii="Arial" w:hAnsi="Arial" w:cs="Arial"/>
          <w:sz w:val="21"/>
          <w:szCs w:val="21"/>
        </w:rPr>
        <w:t>Erasmus</w:t>
      </w:r>
      <w:proofErr w:type="spellEnd"/>
      <w:r w:rsidRPr="00706E68">
        <w:rPr>
          <w:rFonts w:ascii="Arial" w:hAnsi="Arial" w:cs="Arial"/>
          <w:sz w:val="21"/>
          <w:szCs w:val="21"/>
        </w:rPr>
        <w:t xml:space="preserve"> </w:t>
      </w:r>
      <w:proofErr w:type="spellStart"/>
      <w:r w:rsidRPr="00706E68">
        <w:rPr>
          <w:rFonts w:ascii="Arial" w:hAnsi="Arial" w:cs="Arial"/>
          <w:sz w:val="21"/>
          <w:szCs w:val="21"/>
        </w:rPr>
        <w:t>Mundus</w:t>
      </w:r>
      <w:proofErr w:type="spellEnd"/>
      <w:r w:rsidRPr="00706E68">
        <w:rPr>
          <w:rFonts w:ascii="Arial" w:hAnsi="Arial" w:cs="Arial"/>
          <w:sz w:val="21"/>
          <w:szCs w:val="21"/>
        </w:rPr>
        <w:t xml:space="preserve"> (2007.-2013.) kao i mobilnosti ostvarene u okviru </w:t>
      </w:r>
      <w:proofErr w:type="spellStart"/>
      <w:r w:rsidRPr="00706E68">
        <w:rPr>
          <w:rFonts w:ascii="Arial" w:hAnsi="Arial" w:cs="Arial"/>
          <w:sz w:val="21"/>
          <w:szCs w:val="21"/>
        </w:rPr>
        <w:t>Erasmus</w:t>
      </w:r>
      <w:proofErr w:type="spellEnd"/>
      <w:r w:rsidRPr="00706E68">
        <w:rPr>
          <w:rFonts w:ascii="Arial" w:hAnsi="Arial" w:cs="Arial"/>
          <w:sz w:val="21"/>
          <w:szCs w:val="21"/>
        </w:rPr>
        <w:t>+ programa (2014.-2020.) ubrajaju se u izračun do maksimalnog trajanja od 12 mjeseci mobilnosti po razini studija (360 dana).</w:t>
      </w:r>
    </w:p>
    <w:p w14:paraId="248E811A" w14:textId="77777777" w:rsidR="00706E68" w:rsidRPr="00706E68" w:rsidRDefault="00706E68" w:rsidP="00706E68">
      <w:pPr>
        <w:spacing w:line="320" w:lineRule="exact"/>
        <w:jc w:val="both"/>
        <w:rPr>
          <w:rFonts w:ascii="Arial" w:hAnsi="Arial" w:cs="Arial"/>
          <w:sz w:val="21"/>
          <w:szCs w:val="21"/>
        </w:rPr>
      </w:pPr>
    </w:p>
    <w:p w14:paraId="09FB9206" w14:textId="77777777" w:rsidR="00706E68" w:rsidRPr="00706E68" w:rsidRDefault="00706E68" w:rsidP="00706E68">
      <w:pPr>
        <w:spacing w:line="320" w:lineRule="exact"/>
        <w:jc w:val="both"/>
        <w:rPr>
          <w:rFonts w:ascii="Arial" w:hAnsi="Arial" w:cs="Arial"/>
          <w:b/>
          <w:sz w:val="21"/>
          <w:szCs w:val="21"/>
        </w:rPr>
      </w:pPr>
    </w:p>
    <w:p w14:paraId="131D9FE9"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AKTIVNOSTI U OKVIRU KRATKOROČNE MOBILNOSTI STUDENATA</w:t>
      </w:r>
    </w:p>
    <w:p w14:paraId="728C7C2B" w14:textId="77777777" w:rsidR="00706E68" w:rsidRPr="00706E68" w:rsidRDefault="00706E68" w:rsidP="00706E68">
      <w:pPr>
        <w:spacing w:line="320" w:lineRule="exact"/>
        <w:jc w:val="both"/>
        <w:rPr>
          <w:rFonts w:ascii="Arial" w:hAnsi="Arial" w:cs="Arial"/>
          <w:sz w:val="21"/>
          <w:szCs w:val="21"/>
        </w:rPr>
      </w:pPr>
    </w:p>
    <w:p w14:paraId="12846540" w14:textId="77777777" w:rsidR="00706E68" w:rsidRPr="00706E68" w:rsidRDefault="00706E68" w:rsidP="00706E68">
      <w:pPr>
        <w:numPr>
          <w:ilvl w:val="0"/>
          <w:numId w:val="1"/>
        </w:numPr>
        <w:spacing w:line="320" w:lineRule="exact"/>
        <w:jc w:val="both"/>
        <w:rPr>
          <w:rFonts w:ascii="Arial" w:hAnsi="Arial" w:cs="Arial"/>
          <w:b/>
          <w:bCs/>
          <w:sz w:val="21"/>
          <w:szCs w:val="21"/>
        </w:rPr>
      </w:pPr>
      <w:r w:rsidRPr="00706E68">
        <w:rPr>
          <w:rFonts w:ascii="Arial" w:hAnsi="Arial" w:cs="Arial"/>
          <w:b/>
          <w:bCs/>
          <w:sz w:val="21"/>
          <w:szCs w:val="21"/>
        </w:rPr>
        <w:t xml:space="preserve">Kombinirana kratkoročna mobilnost studenata </w:t>
      </w:r>
      <w:r w:rsidRPr="00706E68">
        <w:rPr>
          <w:rFonts w:ascii="Arial" w:hAnsi="Arial" w:cs="Arial"/>
          <w:bCs/>
          <w:sz w:val="21"/>
          <w:szCs w:val="21"/>
        </w:rPr>
        <w:t xml:space="preserve">koja podrazumijeva fizičku mobilnost kombiniranu s online učenjem, odnosno s obaveznom virtualnom komponentom prije, tijekom i/ili nakon fizičkog dijela mobilnosti. Fizička mobilnost može trajati </w:t>
      </w:r>
      <w:r w:rsidRPr="00706E68">
        <w:rPr>
          <w:rFonts w:ascii="Arial" w:hAnsi="Arial" w:cs="Arial"/>
          <w:b/>
          <w:bCs/>
          <w:sz w:val="21"/>
          <w:szCs w:val="21"/>
        </w:rPr>
        <w:t>od 5 do 30 dana</w:t>
      </w:r>
      <w:r w:rsidRPr="00706E68">
        <w:rPr>
          <w:rFonts w:ascii="Arial" w:hAnsi="Arial" w:cs="Arial"/>
          <w:bCs/>
          <w:sz w:val="21"/>
          <w:szCs w:val="21"/>
        </w:rPr>
        <w:t xml:space="preserve"> dok za virtualni dio mobilnosti nije određen kriterij prihvatljivosti trajanja, a kombinirana virtualna i fizička mobilnost moraju studentima (na svim razinama studija) donositi najmanje </w:t>
      </w:r>
      <w:r w:rsidRPr="00706E68">
        <w:rPr>
          <w:rFonts w:ascii="Arial" w:hAnsi="Arial" w:cs="Arial"/>
          <w:b/>
          <w:bCs/>
          <w:sz w:val="21"/>
          <w:szCs w:val="21"/>
        </w:rPr>
        <w:t>3 ECTS</w:t>
      </w:r>
      <w:r w:rsidRPr="00706E68">
        <w:rPr>
          <w:rFonts w:ascii="Arial" w:hAnsi="Arial" w:cs="Arial"/>
          <w:bCs/>
          <w:sz w:val="21"/>
          <w:szCs w:val="21"/>
        </w:rPr>
        <w:t xml:space="preserve"> boda. </w:t>
      </w:r>
    </w:p>
    <w:p w14:paraId="7C2D03D1" w14:textId="77777777" w:rsidR="00706E68" w:rsidRPr="00706E68" w:rsidRDefault="00706E68" w:rsidP="00706E68">
      <w:pPr>
        <w:spacing w:line="320" w:lineRule="exact"/>
        <w:jc w:val="both"/>
        <w:rPr>
          <w:rFonts w:ascii="Arial" w:hAnsi="Arial" w:cs="Arial"/>
          <w:b/>
          <w:bCs/>
          <w:sz w:val="21"/>
          <w:szCs w:val="21"/>
        </w:rPr>
      </w:pPr>
    </w:p>
    <w:p w14:paraId="65F85246" w14:textId="77777777" w:rsidR="00706E68" w:rsidRPr="00706E68" w:rsidRDefault="00706E68" w:rsidP="00706E68">
      <w:pPr>
        <w:numPr>
          <w:ilvl w:val="0"/>
          <w:numId w:val="1"/>
        </w:numPr>
        <w:spacing w:line="320" w:lineRule="exact"/>
        <w:jc w:val="both"/>
        <w:rPr>
          <w:rFonts w:ascii="Arial" w:hAnsi="Arial" w:cs="Arial"/>
          <w:b/>
          <w:bCs/>
          <w:sz w:val="21"/>
          <w:szCs w:val="21"/>
        </w:rPr>
      </w:pPr>
      <w:r w:rsidRPr="00706E68">
        <w:rPr>
          <w:rFonts w:ascii="Arial" w:hAnsi="Arial" w:cs="Arial"/>
          <w:b/>
          <w:bCs/>
          <w:sz w:val="21"/>
          <w:szCs w:val="21"/>
        </w:rPr>
        <w:t xml:space="preserve">Kombinirani intenzivni programi - BIP </w:t>
      </w:r>
      <w:r w:rsidRPr="00706E68">
        <w:rPr>
          <w:rFonts w:ascii="Arial" w:hAnsi="Arial" w:cs="Arial"/>
          <w:bCs/>
          <w:i/>
          <w:sz w:val="21"/>
          <w:szCs w:val="21"/>
        </w:rPr>
        <w:t>(</w:t>
      </w:r>
      <w:proofErr w:type="spellStart"/>
      <w:r w:rsidRPr="00706E68">
        <w:rPr>
          <w:rFonts w:ascii="Arial" w:hAnsi="Arial" w:cs="Arial"/>
          <w:bCs/>
          <w:i/>
          <w:sz w:val="21"/>
          <w:szCs w:val="21"/>
        </w:rPr>
        <w:t>eng</w:t>
      </w:r>
      <w:proofErr w:type="spellEnd"/>
      <w:r w:rsidRPr="00706E68">
        <w:rPr>
          <w:rFonts w:ascii="Arial" w:hAnsi="Arial" w:cs="Arial"/>
          <w:bCs/>
          <w:i/>
          <w:sz w:val="21"/>
          <w:szCs w:val="21"/>
        </w:rPr>
        <w:t xml:space="preserve">. </w:t>
      </w:r>
      <w:proofErr w:type="spellStart"/>
      <w:r w:rsidRPr="00706E68">
        <w:rPr>
          <w:rFonts w:ascii="Arial" w:hAnsi="Arial" w:cs="Arial"/>
          <w:bCs/>
          <w:i/>
          <w:sz w:val="21"/>
          <w:szCs w:val="21"/>
        </w:rPr>
        <w:t>Blended</w:t>
      </w:r>
      <w:proofErr w:type="spellEnd"/>
      <w:r w:rsidRPr="00706E68">
        <w:rPr>
          <w:rFonts w:ascii="Arial" w:hAnsi="Arial" w:cs="Arial"/>
          <w:bCs/>
          <w:i/>
          <w:sz w:val="21"/>
          <w:szCs w:val="21"/>
        </w:rPr>
        <w:t xml:space="preserve"> </w:t>
      </w:r>
      <w:proofErr w:type="spellStart"/>
      <w:r w:rsidRPr="00706E68">
        <w:rPr>
          <w:rFonts w:ascii="Arial" w:hAnsi="Arial" w:cs="Arial"/>
          <w:bCs/>
          <w:i/>
          <w:sz w:val="21"/>
          <w:szCs w:val="21"/>
        </w:rPr>
        <w:t>Intensive</w:t>
      </w:r>
      <w:proofErr w:type="spellEnd"/>
      <w:r w:rsidRPr="00706E68">
        <w:rPr>
          <w:rFonts w:ascii="Arial" w:hAnsi="Arial" w:cs="Arial"/>
          <w:bCs/>
          <w:i/>
          <w:sz w:val="21"/>
          <w:szCs w:val="21"/>
        </w:rPr>
        <w:t xml:space="preserve"> </w:t>
      </w:r>
      <w:proofErr w:type="spellStart"/>
      <w:r w:rsidRPr="00706E68">
        <w:rPr>
          <w:rFonts w:ascii="Arial" w:hAnsi="Arial" w:cs="Arial"/>
          <w:bCs/>
          <w:i/>
          <w:sz w:val="21"/>
          <w:szCs w:val="21"/>
        </w:rPr>
        <w:t>Programmes</w:t>
      </w:r>
      <w:proofErr w:type="spellEnd"/>
      <w:r w:rsidRPr="00706E68">
        <w:rPr>
          <w:rFonts w:ascii="Arial" w:hAnsi="Arial" w:cs="Arial"/>
          <w:bCs/>
          <w:i/>
          <w:sz w:val="21"/>
          <w:szCs w:val="21"/>
        </w:rPr>
        <w:t xml:space="preserve">) </w:t>
      </w:r>
      <w:r w:rsidRPr="00706E68">
        <w:rPr>
          <w:rFonts w:ascii="Arial" w:hAnsi="Arial" w:cs="Arial"/>
          <w:bCs/>
          <w:sz w:val="21"/>
          <w:szCs w:val="21"/>
        </w:rPr>
        <w:t>su mobilnosti kojima</w:t>
      </w:r>
      <w:r w:rsidRPr="00706E68">
        <w:rPr>
          <w:rFonts w:ascii="Arial" w:hAnsi="Arial" w:cs="Arial"/>
          <w:bCs/>
          <w:i/>
          <w:sz w:val="21"/>
          <w:szCs w:val="21"/>
        </w:rPr>
        <w:t xml:space="preserve"> </w:t>
      </w:r>
      <w:r w:rsidRPr="00706E68">
        <w:rPr>
          <w:rFonts w:ascii="Arial" w:hAnsi="Arial" w:cs="Arial"/>
          <w:bCs/>
          <w:sz w:val="21"/>
          <w:szCs w:val="21"/>
        </w:rPr>
        <w:t xml:space="preserve">fizički dio traje (minimalno) </w:t>
      </w:r>
      <w:r w:rsidRPr="00706E68">
        <w:rPr>
          <w:rFonts w:ascii="Arial" w:hAnsi="Arial" w:cs="Arial"/>
          <w:b/>
          <w:bCs/>
          <w:sz w:val="21"/>
          <w:szCs w:val="21"/>
        </w:rPr>
        <w:t>5 dana</w:t>
      </w:r>
      <w:r w:rsidRPr="00706E68">
        <w:rPr>
          <w:rFonts w:ascii="Arial" w:hAnsi="Arial" w:cs="Arial"/>
          <w:bCs/>
          <w:sz w:val="21"/>
          <w:szCs w:val="21"/>
        </w:rPr>
        <w:t xml:space="preserve"> dok je virtualni dio određen programom BIP-a, a kombinirana virtualna i fizička mobilnost moraju studentima (na svim razinama studija) donositi najmanje </w:t>
      </w:r>
      <w:r w:rsidRPr="00706E68">
        <w:rPr>
          <w:rFonts w:ascii="Arial" w:hAnsi="Arial" w:cs="Arial"/>
          <w:b/>
          <w:bCs/>
          <w:sz w:val="21"/>
          <w:szCs w:val="21"/>
        </w:rPr>
        <w:t>3 ECTS</w:t>
      </w:r>
      <w:r w:rsidRPr="00706E68">
        <w:rPr>
          <w:rFonts w:ascii="Arial" w:hAnsi="Arial" w:cs="Arial"/>
          <w:bCs/>
          <w:sz w:val="21"/>
          <w:szCs w:val="21"/>
        </w:rPr>
        <w:t xml:space="preserve"> boda.</w:t>
      </w:r>
    </w:p>
    <w:p w14:paraId="02793042" w14:textId="77777777" w:rsidR="00706E68" w:rsidRPr="00706E68" w:rsidRDefault="00706E68" w:rsidP="00706E68">
      <w:pPr>
        <w:spacing w:line="320" w:lineRule="exact"/>
        <w:jc w:val="both"/>
        <w:rPr>
          <w:rFonts w:ascii="Arial" w:hAnsi="Arial" w:cs="Arial"/>
          <w:bCs/>
          <w:sz w:val="21"/>
          <w:szCs w:val="21"/>
        </w:rPr>
      </w:pPr>
    </w:p>
    <w:p w14:paraId="40068981" w14:textId="7481FB94" w:rsidR="00706E68" w:rsidRDefault="00706E68" w:rsidP="00706E68">
      <w:pPr>
        <w:numPr>
          <w:ilvl w:val="0"/>
          <w:numId w:val="1"/>
        </w:numPr>
        <w:spacing w:line="320" w:lineRule="exact"/>
        <w:jc w:val="both"/>
        <w:rPr>
          <w:rFonts w:ascii="Arial" w:hAnsi="Arial" w:cs="Arial"/>
          <w:bCs/>
          <w:sz w:val="21"/>
          <w:szCs w:val="21"/>
        </w:rPr>
      </w:pPr>
      <w:r w:rsidRPr="00706E68">
        <w:rPr>
          <w:rFonts w:ascii="Arial" w:hAnsi="Arial" w:cs="Arial"/>
          <w:b/>
          <w:bCs/>
          <w:sz w:val="21"/>
          <w:szCs w:val="21"/>
        </w:rPr>
        <w:t xml:space="preserve">Kratkoročna (fizička) mobilnost </w:t>
      </w:r>
      <w:proofErr w:type="spellStart"/>
      <w:r w:rsidRPr="00706E68">
        <w:rPr>
          <w:rFonts w:ascii="Arial" w:hAnsi="Arial" w:cs="Arial"/>
          <w:b/>
          <w:bCs/>
          <w:sz w:val="21"/>
          <w:szCs w:val="21"/>
        </w:rPr>
        <w:t>doktoranada</w:t>
      </w:r>
      <w:proofErr w:type="spellEnd"/>
      <w:r w:rsidRPr="00706E68">
        <w:rPr>
          <w:rFonts w:ascii="Arial" w:hAnsi="Arial" w:cs="Arial"/>
          <w:b/>
          <w:bCs/>
          <w:sz w:val="21"/>
          <w:szCs w:val="21"/>
        </w:rPr>
        <w:t xml:space="preserve"> </w:t>
      </w:r>
      <w:r w:rsidRPr="00706E68">
        <w:rPr>
          <w:rFonts w:ascii="Arial" w:hAnsi="Arial" w:cs="Arial"/>
          <w:bCs/>
          <w:sz w:val="21"/>
          <w:szCs w:val="21"/>
        </w:rPr>
        <w:t xml:space="preserve">je novi vid mobilnosti za studente na doktorskoj razini studija koja </w:t>
      </w:r>
      <w:proofErr w:type="spellStart"/>
      <w:r w:rsidRPr="00706E68">
        <w:rPr>
          <w:rFonts w:ascii="Arial" w:hAnsi="Arial" w:cs="Arial"/>
          <w:bCs/>
          <w:sz w:val="21"/>
          <w:szCs w:val="21"/>
        </w:rPr>
        <w:t>podrazumjeva</w:t>
      </w:r>
      <w:proofErr w:type="spellEnd"/>
      <w:r w:rsidRPr="00706E68">
        <w:rPr>
          <w:rFonts w:ascii="Arial" w:hAnsi="Arial" w:cs="Arial"/>
          <w:bCs/>
          <w:sz w:val="21"/>
          <w:szCs w:val="21"/>
        </w:rPr>
        <w:t xml:space="preserve"> fizičku mobilnost u trajanju od 5 do 30 dana, bez obvezne virtualne komponente i bez obveze stjecanja ECTS bodova (osim u slučaju kombiniranih intenzivnih programa). </w:t>
      </w:r>
    </w:p>
    <w:p w14:paraId="399D59D2" w14:textId="0982D534" w:rsidR="00706E68" w:rsidRDefault="00706E68" w:rsidP="00706E68">
      <w:pPr>
        <w:spacing w:line="320" w:lineRule="exact"/>
        <w:jc w:val="both"/>
        <w:rPr>
          <w:rFonts w:ascii="Arial" w:hAnsi="Arial" w:cs="Arial"/>
          <w:bCs/>
          <w:sz w:val="21"/>
          <w:szCs w:val="21"/>
        </w:rPr>
      </w:pPr>
    </w:p>
    <w:p w14:paraId="7B39DCDA" w14:textId="75DA9F26" w:rsidR="0023396C" w:rsidRDefault="0023396C" w:rsidP="00706E68">
      <w:pPr>
        <w:spacing w:line="320" w:lineRule="exact"/>
        <w:jc w:val="both"/>
        <w:rPr>
          <w:rFonts w:ascii="Arial" w:hAnsi="Arial" w:cs="Arial"/>
          <w:bCs/>
          <w:sz w:val="21"/>
          <w:szCs w:val="21"/>
        </w:rPr>
      </w:pPr>
    </w:p>
    <w:p w14:paraId="5F187874" w14:textId="48D1D986" w:rsidR="0023396C" w:rsidRDefault="0023396C" w:rsidP="00706E68">
      <w:pPr>
        <w:spacing w:line="320" w:lineRule="exact"/>
        <w:jc w:val="both"/>
        <w:rPr>
          <w:rFonts w:ascii="Arial" w:hAnsi="Arial" w:cs="Arial"/>
          <w:bCs/>
          <w:sz w:val="21"/>
          <w:szCs w:val="21"/>
        </w:rPr>
      </w:pPr>
    </w:p>
    <w:p w14:paraId="3592CC49" w14:textId="77777777" w:rsidR="0023396C" w:rsidRPr="00706E68" w:rsidRDefault="0023396C" w:rsidP="00706E68">
      <w:pPr>
        <w:spacing w:line="320" w:lineRule="exact"/>
        <w:jc w:val="both"/>
        <w:rPr>
          <w:rFonts w:ascii="Arial" w:hAnsi="Arial" w:cs="Arial"/>
          <w:bCs/>
          <w:sz w:val="21"/>
          <w:szCs w:val="21"/>
        </w:rPr>
      </w:pPr>
    </w:p>
    <w:p w14:paraId="55D5F520"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lastRenderedPageBreak/>
        <w:t>FINANCIRANJE S OBZIROM NA VRSTE MOBILNOSTI</w:t>
      </w:r>
    </w:p>
    <w:p w14:paraId="0C29AF9C" w14:textId="77777777" w:rsidR="00706E68" w:rsidRPr="00706E68" w:rsidRDefault="00706E68" w:rsidP="00706E68">
      <w:pPr>
        <w:spacing w:line="320" w:lineRule="exact"/>
        <w:jc w:val="both"/>
        <w:rPr>
          <w:rFonts w:ascii="Arial" w:hAnsi="Arial" w:cs="Arial"/>
          <w:b/>
          <w:bCs/>
          <w:sz w:val="21"/>
          <w:szCs w:val="21"/>
        </w:rPr>
      </w:pPr>
    </w:p>
    <w:p w14:paraId="3642A52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Cs/>
          <w:sz w:val="21"/>
          <w:szCs w:val="21"/>
        </w:rPr>
        <w:t>Financira se samo fizička komponenta mobilnosti na način da z</w:t>
      </w:r>
      <w:r w:rsidRPr="00706E68">
        <w:rPr>
          <w:rFonts w:ascii="Arial" w:hAnsi="Arial" w:cs="Arial"/>
          <w:sz w:val="21"/>
          <w:szCs w:val="21"/>
        </w:rPr>
        <w:t xml:space="preserve">atraženi broj dana mobilnosti treba biti u skladu s opsegom aktivnosti planiranih tijekom mobilnosti. </w:t>
      </w:r>
    </w:p>
    <w:p w14:paraId="72F9CE4F" w14:textId="4E55BF91" w:rsidR="00706E68" w:rsidRDefault="00706E68" w:rsidP="00706E68">
      <w:pPr>
        <w:spacing w:line="320" w:lineRule="exact"/>
        <w:jc w:val="both"/>
        <w:rPr>
          <w:rFonts w:ascii="Arial" w:hAnsi="Arial" w:cs="Arial"/>
          <w:b/>
          <w:bCs/>
          <w:sz w:val="21"/>
          <w:szCs w:val="21"/>
        </w:rPr>
      </w:pPr>
    </w:p>
    <w:p w14:paraId="746CA45B"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t xml:space="preserve">IZNOS FINANCIJSKE POTPORE </w:t>
      </w:r>
    </w:p>
    <w:p w14:paraId="06EA3A69" w14:textId="77777777" w:rsidR="00706E68" w:rsidRPr="00706E68" w:rsidRDefault="00706E68" w:rsidP="00706E68">
      <w:pPr>
        <w:spacing w:line="320" w:lineRule="exact"/>
        <w:jc w:val="both"/>
        <w:rPr>
          <w:rFonts w:ascii="Arial" w:hAnsi="Arial" w:cs="Arial"/>
          <w:b/>
          <w:bCs/>
          <w:sz w:val="21"/>
          <w:szCs w:val="21"/>
        </w:rPr>
      </w:pPr>
    </w:p>
    <w:p w14:paraId="62CF91A7" w14:textId="77777777" w:rsidR="00706E68" w:rsidRPr="00706E68" w:rsidRDefault="00706E68" w:rsidP="00706E68">
      <w:pPr>
        <w:spacing w:line="320" w:lineRule="exact"/>
        <w:jc w:val="both"/>
        <w:rPr>
          <w:rFonts w:ascii="Arial" w:hAnsi="Arial" w:cs="Arial"/>
          <w:bCs/>
          <w:sz w:val="21"/>
          <w:szCs w:val="21"/>
        </w:rPr>
      </w:pPr>
      <w:r w:rsidRPr="00706E68">
        <w:rPr>
          <w:rFonts w:ascii="Arial" w:hAnsi="Arial" w:cs="Arial"/>
          <w:bCs/>
          <w:sz w:val="21"/>
          <w:szCs w:val="21"/>
        </w:rPr>
        <w:t xml:space="preserve">Financijska potpora koja se dodjeljuje u sklopu programa </w:t>
      </w:r>
      <w:proofErr w:type="spellStart"/>
      <w:r w:rsidRPr="00706E68">
        <w:rPr>
          <w:rFonts w:ascii="Arial" w:hAnsi="Arial" w:cs="Arial"/>
          <w:bCs/>
          <w:sz w:val="21"/>
          <w:szCs w:val="21"/>
        </w:rPr>
        <w:t>Erasmus</w:t>
      </w:r>
      <w:proofErr w:type="spellEnd"/>
      <w:r w:rsidRPr="00706E68">
        <w:rPr>
          <w:rFonts w:ascii="Arial" w:hAnsi="Arial" w:cs="Arial"/>
          <w:bCs/>
          <w:sz w:val="21"/>
          <w:szCs w:val="21"/>
        </w:rPr>
        <w:t xml:space="preserve">+ zamišljena je kao dodatak (potpora) na troškove studiranja koje bi student imao i na matičnom sveučilištu, tako da nikako ne pokriva cjelokupni trošak boravka na inozemnom sveučilištu. </w:t>
      </w:r>
    </w:p>
    <w:p w14:paraId="5013A6C2" w14:textId="77777777" w:rsidR="00706E68" w:rsidRPr="00706E68" w:rsidRDefault="00706E68" w:rsidP="00706E68">
      <w:pPr>
        <w:spacing w:line="320" w:lineRule="exact"/>
        <w:jc w:val="both"/>
        <w:rPr>
          <w:rFonts w:ascii="Arial" w:hAnsi="Arial" w:cs="Arial"/>
          <w:bCs/>
          <w:sz w:val="21"/>
          <w:szCs w:val="21"/>
        </w:rPr>
      </w:pPr>
    </w:p>
    <w:p w14:paraId="1CF13A51" w14:textId="77777777" w:rsidR="00706E68" w:rsidRPr="00706E68" w:rsidRDefault="00706E68" w:rsidP="00706E68">
      <w:pPr>
        <w:spacing w:line="320" w:lineRule="exact"/>
        <w:jc w:val="both"/>
        <w:rPr>
          <w:rFonts w:ascii="Arial" w:hAnsi="Arial" w:cs="Arial"/>
          <w:bCs/>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2"/>
        <w:gridCol w:w="2200"/>
      </w:tblGrid>
      <w:tr w:rsidR="00706E68" w:rsidRPr="00706E68" w14:paraId="3935A742" w14:textId="77777777" w:rsidTr="00627D44">
        <w:trPr>
          <w:trHeight w:val="439"/>
          <w:jc w:val="center"/>
        </w:trPr>
        <w:tc>
          <w:tcPr>
            <w:tcW w:w="0" w:type="auto"/>
            <w:vAlign w:val="center"/>
          </w:tcPr>
          <w:p w14:paraId="6D570718"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Trajanje fizičke mobilnosti</w:t>
            </w:r>
          </w:p>
        </w:tc>
        <w:tc>
          <w:tcPr>
            <w:tcW w:w="0" w:type="auto"/>
            <w:vAlign w:val="center"/>
          </w:tcPr>
          <w:p w14:paraId="3EB82379"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Financijska potpora</w:t>
            </w:r>
          </w:p>
        </w:tc>
      </w:tr>
      <w:tr w:rsidR="00706E68" w:rsidRPr="00706E68" w14:paraId="5A24DA5B" w14:textId="77777777" w:rsidTr="00627D44">
        <w:trPr>
          <w:trHeight w:val="439"/>
          <w:jc w:val="center"/>
        </w:trPr>
        <w:tc>
          <w:tcPr>
            <w:tcW w:w="0" w:type="auto"/>
            <w:vAlign w:val="center"/>
          </w:tcPr>
          <w:p w14:paraId="5A5E61B2"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Do 14. dana</w:t>
            </w:r>
          </w:p>
        </w:tc>
        <w:tc>
          <w:tcPr>
            <w:tcW w:w="0" w:type="auto"/>
            <w:vAlign w:val="center"/>
          </w:tcPr>
          <w:p w14:paraId="71D6D7E2"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70 EUR dnevno</w:t>
            </w:r>
          </w:p>
        </w:tc>
      </w:tr>
      <w:tr w:rsidR="00706E68" w:rsidRPr="00706E68" w14:paraId="29647A2A" w14:textId="77777777" w:rsidTr="00627D44">
        <w:trPr>
          <w:trHeight w:val="406"/>
          <w:jc w:val="center"/>
        </w:trPr>
        <w:tc>
          <w:tcPr>
            <w:tcW w:w="0" w:type="auto"/>
            <w:vAlign w:val="center"/>
          </w:tcPr>
          <w:p w14:paraId="52D9CC92"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Od 15. do 30. dana</w:t>
            </w:r>
          </w:p>
        </w:tc>
        <w:tc>
          <w:tcPr>
            <w:tcW w:w="0" w:type="auto"/>
            <w:vAlign w:val="center"/>
          </w:tcPr>
          <w:p w14:paraId="0889CC04"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50 EUR dnevno</w:t>
            </w:r>
          </w:p>
        </w:tc>
      </w:tr>
    </w:tbl>
    <w:p w14:paraId="0EAF6664" w14:textId="6C5F8DB2" w:rsidR="00706E68" w:rsidRDefault="00706E68" w:rsidP="00706E68">
      <w:pPr>
        <w:spacing w:line="320" w:lineRule="exact"/>
        <w:jc w:val="both"/>
        <w:rPr>
          <w:rFonts w:ascii="Arial" w:hAnsi="Arial" w:cs="Arial"/>
          <w:bCs/>
          <w:sz w:val="21"/>
          <w:szCs w:val="21"/>
        </w:rPr>
      </w:pPr>
    </w:p>
    <w:p w14:paraId="28CBD89B" w14:textId="77777777" w:rsidR="00706E68" w:rsidRPr="00706E68" w:rsidRDefault="00706E68" w:rsidP="00706E68">
      <w:pPr>
        <w:spacing w:line="320" w:lineRule="exact"/>
        <w:jc w:val="both"/>
        <w:rPr>
          <w:rFonts w:ascii="Arial" w:hAnsi="Arial" w:cs="Arial"/>
          <w:bCs/>
          <w:sz w:val="21"/>
          <w:szCs w:val="21"/>
        </w:rPr>
      </w:pPr>
    </w:p>
    <w:p w14:paraId="79F7C897"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 xml:space="preserve">DODATAK ZA „ZELENO“ PUTOVANJE (GREEN TRAVEL) </w:t>
      </w:r>
    </w:p>
    <w:p w14:paraId="31D746E3" w14:textId="77777777" w:rsidR="00706E68" w:rsidRPr="00706E68" w:rsidRDefault="00706E68" w:rsidP="00706E68">
      <w:pPr>
        <w:spacing w:line="320" w:lineRule="exact"/>
        <w:jc w:val="both"/>
        <w:rPr>
          <w:rFonts w:ascii="Arial" w:hAnsi="Arial" w:cs="Arial"/>
          <w:b/>
          <w:sz w:val="21"/>
          <w:szCs w:val="21"/>
        </w:rPr>
      </w:pPr>
    </w:p>
    <w:p w14:paraId="2AC73A06"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koji koriste zeleni način putovanja (npr. vlak, autobus, bicikl) mogu primiti jednokratni dodatni financijski poticaj u iznosu od </w:t>
      </w:r>
      <w:r w:rsidRPr="00706E68">
        <w:rPr>
          <w:rFonts w:ascii="Arial" w:hAnsi="Arial" w:cs="Arial"/>
          <w:b/>
          <w:sz w:val="21"/>
          <w:szCs w:val="21"/>
        </w:rPr>
        <w:t>50 €</w:t>
      </w:r>
      <w:r w:rsidRPr="00706E68">
        <w:rPr>
          <w:rFonts w:ascii="Arial" w:hAnsi="Arial" w:cs="Arial"/>
          <w:sz w:val="21"/>
          <w:szCs w:val="21"/>
        </w:rPr>
        <w:t xml:space="preserve"> kao dodatni iznos za pojedinačnu potporu za povratno putovanje, ako se za putovanje u oba smjera koristi zeleni način putovanja. </w:t>
      </w:r>
    </w:p>
    <w:p w14:paraId="3809BD9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U trenutku sklapanja ugovora o dodjeli financijske potpore za </w:t>
      </w:r>
      <w:proofErr w:type="spellStart"/>
      <w:r w:rsidRPr="00706E68">
        <w:rPr>
          <w:rFonts w:ascii="Arial" w:hAnsi="Arial" w:cs="Arial"/>
          <w:sz w:val="21"/>
          <w:szCs w:val="21"/>
        </w:rPr>
        <w:t>Erasmus</w:t>
      </w:r>
      <w:proofErr w:type="spellEnd"/>
      <w:r w:rsidRPr="00706E68">
        <w:rPr>
          <w:rFonts w:ascii="Arial" w:hAnsi="Arial" w:cs="Arial"/>
          <w:sz w:val="21"/>
          <w:szCs w:val="21"/>
        </w:rPr>
        <w:t>+ studij sa Sveučilištem u Splitu, definirat će se financiranje zelenog načina putovanja te će studenti potpisivati Izjavu o korištenju zelenog putovanja.</w:t>
      </w:r>
    </w:p>
    <w:p w14:paraId="68BA1ECB" w14:textId="77777777" w:rsidR="00706E68" w:rsidRPr="00706E68" w:rsidRDefault="00706E68" w:rsidP="00706E68">
      <w:pPr>
        <w:spacing w:line="320" w:lineRule="exact"/>
        <w:jc w:val="both"/>
        <w:rPr>
          <w:rFonts w:ascii="Arial" w:hAnsi="Arial" w:cs="Arial"/>
          <w:b/>
          <w:sz w:val="21"/>
          <w:szCs w:val="21"/>
        </w:rPr>
      </w:pPr>
    </w:p>
    <w:p w14:paraId="473C37A6" w14:textId="77777777" w:rsidR="00706E68" w:rsidRPr="00706E68" w:rsidRDefault="00706E68" w:rsidP="00706E68">
      <w:pPr>
        <w:spacing w:line="320" w:lineRule="exact"/>
        <w:jc w:val="both"/>
        <w:rPr>
          <w:rFonts w:ascii="Arial" w:hAnsi="Arial" w:cs="Arial"/>
          <w:b/>
          <w:sz w:val="21"/>
          <w:szCs w:val="21"/>
        </w:rPr>
      </w:pPr>
    </w:p>
    <w:p w14:paraId="6C2FB657"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DVOSTRUKO FINANCIRANJE</w:t>
      </w:r>
    </w:p>
    <w:p w14:paraId="7D731C0A" w14:textId="77777777" w:rsidR="00706E68" w:rsidRPr="00706E68" w:rsidRDefault="00706E68" w:rsidP="00706E68">
      <w:pPr>
        <w:spacing w:line="320" w:lineRule="exact"/>
        <w:jc w:val="both"/>
        <w:rPr>
          <w:rFonts w:ascii="Arial" w:hAnsi="Arial" w:cs="Arial"/>
          <w:sz w:val="21"/>
          <w:szCs w:val="21"/>
        </w:rPr>
      </w:pPr>
    </w:p>
    <w:p w14:paraId="4407B653"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ne mogu dobiti financijsku potporu u sklopu programa </w:t>
      </w:r>
      <w:proofErr w:type="spellStart"/>
      <w:r w:rsidRPr="00706E68">
        <w:rPr>
          <w:rFonts w:ascii="Arial" w:hAnsi="Arial" w:cs="Arial"/>
          <w:sz w:val="21"/>
          <w:szCs w:val="21"/>
        </w:rPr>
        <w:t>Erasmus</w:t>
      </w:r>
      <w:proofErr w:type="spellEnd"/>
      <w:r w:rsidRPr="00706E68">
        <w:rPr>
          <w:rFonts w:ascii="Arial" w:hAnsi="Arial" w:cs="Arial"/>
          <w:sz w:val="21"/>
          <w:szCs w:val="21"/>
        </w:rPr>
        <w:t>+ ukoliko će njihov boravak u inozemstvu biti dodatno financiran iz sredstava koja potječu iz Europske unije.</w:t>
      </w:r>
    </w:p>
    <w:p w14:paraId="4E6CF949" w14:textId="77777777" w:rsidR="0023396C" w:rsidRDefault="00706E68" w:rsidP="00706E68">
      <w:pPr>
        <w:spacing w:line="320" w:lineRule="exact"/>
        <w:jc w:val="both"/>
        <w:rPr>
          <w:rFonts w:ascii="Arial" w:hAnsi="Arial" w:cs="Arial"/>
          <w:sz w:val="21"/>
          <w:szCs w:val="21"/>
        </w:rPr>
      </w:pPr>
      <w:r w:rsidRPr="00706E68">
        <w:rPr>
          <w:rFonts w:ascii="Arial" w:hAnsi="Arial" w:cs="Arial"/>
          <w:sz w:val="21"/>
          <w:szCs w:val="21"/>
        </w:rPr>
        <w:t>Pod dvostrukim financiranjem ne smatraju se nacionalne, lokalne ili druge stipendije koje se inače dodjeljuju studentima za redovan studij na matičnoj visokoškolskoj ustanovi.</w:t>
      </w:r>
    </w:p>
    <w:p w14:paraId="59C28A03" w14:textId="7FF75461"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lastRenderedPageBreak/>
        <w:t>STUDENTI BEZ FINANCIJSKE POTPORE (</w:t>
      </w:r>
      <w:r w:rsidRPr="00706E68">
        <w:rPr>
          <w:rFonts w:ascii="Arial" w:hAnsi="Arial" w:cs="Arial"/>
          <w:b/>
          <w:bCs/>
          <w:i/>
          <w:sz w:val="21"/>
          <w:szCs w:val="21"/>
        </w:rPr>
        <w:t>ZERO-GRANT STUDENTS</w:t>
      </w:r>
      <w:r w:rsidRPr="00706E68">
        <w:rPr>
          <w:rFonts w:ascii="Arial" w:hAnsi="Arial" w:cs="Arial"/>
          <w:b/>
          <w:bCs/>
          <w:sz w:val="21"/>
          <w:szCs w:val="21"/>
        </w:rPr>
        <w:t>)</w:t>
      </w:r>
    </w:p>
    <w:p w14:paraId="1735742D" w14:textId="77777777" w:rsidR="00706E68" w:rsidRPr="00706E68" w:rsidRDefault="00706E68" w:rsidP="00706E68">
      <w:pPr>
        <w:spacing w:line="320" w:lineRule="exact"/>
        <w:jc w:val="both"/>
        <w:rPr>
          <w:rFonts w:ascii="Arial" w:hAnsi="Arial" w:cs="Arial"/>
          <w:b/>
          <w:bCs/>
          <w:sz w:val="21"/>
          <w:szCs w:val="21"/>
        </w:rPr>
      </w:pPr>
    </w:p>
    <w:p w14:paraId="78B6A914"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koji se prijave na Natječaj i koji udovoljavaju svim uvjetima ali ne postoje dostatna sredstva za financiranje njihove mobilnosti, na mobilnost mogu ići o vlastitom trošku uz status studenta na mobilnosti, tzv. </w:t>
      </w:r>
      <w:r w:rsidRPr="00706E68">
        <w:rPr>
          <w:rFonts w:ascii="Arial" w:hAnsi="Arial" w:cs="Arial"/>
          <w:i/>
          <w:sz w:val="21"/>
          <w:szCs w:val="21"/>
        </w:rPr>
        <w:t>zero-</w:t>
      </w:r>
      <w:proofErr w:type="spellStart"/>
      <w:r w:rsidRPr="00706E68">
        <w:rPr>
          <w:rFonts w:ascii="Arial" w:hAnsi="Arial" w:cs="Arial"/>
          <w:i/>
          <w:sz w:val="21"/>
          <w:szCs w:val="21"/>
        </w:rPr>
        <w:t>grant</w:t>
      </w:r>
      <w:proofErr w:type="spellEnd"/>
      <w:r w:rsidRPr="00706E68">
        <w:rPr>
          <w:rFonts w:ascii="Arial" w:hAnsi="Arial" w:cs="Arial"/>
          <w:i/>
          <w:sz w:val="21"/>
          <w:szCs w:val="21"/>
        </w:rPr>
        <w:t xml:space="preserve"> </w:t>
      </w:r>
      <w:proofErr w:type="spellStart"/>
      <w:r w:rsidRPr="00706E68">
        <w:rPr>
          <w:rFonts w:ascii="Arial" w:hAnsi="Arial" w:cs="Arial"/>
          <w:i/>
          <w:sz w:val="21"/>
          <w:szCs w:val="21"/>
        </w:rPr>
        <w:t>students</w:t>
      </w:r>
      <w:proofErr w:type="spellEnd"/>
      <w:r w:rsidRPr="00706E68">
        <w:rPr>
          <w:rFonts w:ascii="Arial" w:hAnsi="Arial" w:cs="Arial"/>
          <w:sz w:val="21"/>
          <w:szCs w:val="21"/>
        </w:rPr>
        <w:t xml:space="preserve">. Na njih se primjenjuju ista pravila kao i na studente koji imaju potporu. </w:t>
      </w:r>
    </w:p>
    <w:p w14:paraId="12815017" w14:textId="77777777" w:rsidR="00706E68" w:rsidRPr="00706E68" w:rsidRDefault="00706E68" w:rsidP="00706E68">
      <w:pPr>
        <w:spacing w:line="320" w:lineRule="exact"/>
        <w:jc w:val="both"/>
        <w:rPr>
          <w:rFonts w:ascii="Arial" w:hAnsi="Arial" w:cs="Arial"/>
          <w:sz w:val="21"/>
          <w:szCs w:val="21"/>
        </w:rPr>
      </w:pPr>
    </w:p>
    <w:p w14:paraId="05EA4485" w14:textId="77777777" w:rsidR="00706E68" w:rsidRPr="00706E68" w:rsidRDefault="00706E68" w:rsidP="00706E68">
      <w:pPr>
        <w:spacing w:line="320" w:lineRule="exact"/>
        <w:jc w:val="both"/>
        <w:rPr>
          <w:rFonts w:ascii="Arial" w:hAnsi="Arial" w:cs="Arial"/>
          <w:sz w:val="21"/>
          <w:szCs w:val="21"/>
        </w:rPr>
      </w:pPr>
    </w:p>
    <w:p w14:paraId="075364B5"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DODATNA FINANCIJSKA POTPORA ZA UKLJUČIVOST (INCLUSION SUPPORT)</w:t>
      </w:r>
    </w:p>
    <w:p w14:paraId="254B24AF" w14:textId="77777777" w:rsidR="00706E68" w:rsidRPr="00706E68" w:rsidRDefault="00706E68" w:rsidP="00706E68">
      <w:pPr>
        <w:spacing w:line="320" w:lineRule="exact"/>
        <w:jc w:val="both"/>
        <w:rPr>
          <w:rFonts w:ascii="Arial" w:hAnsi="Arial" w:cs="Arial"/>
          <w:b/>
          <w:sz w:val="21"/>
          <w:szCs w:val="21"/>
        </w:rPr>
      </w:pPr>
    </w:p>
    <w:p w14:paraId="4ECB188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s fizičkim, mentalnim ili zdravstvenim poteškoćama imaju pravo dobiti dodatnu financijsku potporu zbog mogućih povećanih troškova mobilnosti. Ukoliko su zadovoljeni natječajni uvjeti za odlazak na mobilnost, student ima pravo zatražiti dodatnu financijsku potporu za </w:t>
      </w:r>
      <w:proofErr w:type="spellStart"/>
      <w:r w:rsidRPr="00706E68">
        <w:rPr>
          <w:rFonts w:ascii="Arial" w:hAnsi="Arial" w:cs="Arial"/>
          <w:sz w:val="21"/>
          <w:szCs w:val="21"/>
        </w:rPr>
        <w:t>uključivost</w:t>
      </w:r>
      <w:proofErr w:type="spellEnd"/>
      <w:r w:rsidRPr="00706E68">
        <w:rPr>
          <w:rFonts w:ascii="Arial" w:hAnsi="Arial" w:cs="Arial"/>
          <w:sz w:val="21"/>
          <w:szCs w:val="21"/>
        </w:rPr>
        <w:t>. Sveučilište u Splitu će studenta naknadno obavijestiti o postupku potraživanja dodatnih sredstava od Agencije za mobilnost i programe EU kao i o dodatnoj dokumentaciji koju je potrebno dostaviti u svrhu odobrenja dodatnih sredstava.</w:t>
      </w:r>
    </w:p>
    <w:p w14:paraId="6077D8EA" w14:textId="77777777" w:rsidR="00706E68" w:rsidRPr="00706E68" w:rsidRDefault="00706E68" w:rsidP="00706E68">
      <w:pPr>
        <w:spacing w:line="320" w:lineRule="exact"/>
        <w:jc w:val="both"/>
        <w:rPr>
          <w:rFonts w:ascii="Arial" w:hAnsi="Arial" w:cs="Arial"/>
          <w:b/>
          <w:sz w:val="21"/>
          <w:szCs w:val="21"/>
        </w:rPr>
      </w:pPr>
    </w:p>
    <w:p w14:paraId="70C970DB" w14:textId="77777777" w:rsidR="00706E68" w:rsidRPr="00706E68" w:rsidRDefault="00706E68" w:rsidP="00706E68">
      <w:pPr>
        <w:spacing w:line="320" w:lineRule="exact"/>
        <w:jc w:val="both"/>
        <w:rPr>
          <w:rFonts w:ascii="Arial" w:hAnsi="Arial" w:cs="Arial"/>
          <w:b/>
          <w:sz w:val="21"/>
          <w:szCs w:val="21"/>
        </w:rPr>
      </w:pPr>
    </w:p>
    <w:p w14:paraId="7AFB7851"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DODATAK ZA STUDENTE S MANJE MOGUĆNOSTI</w:t>
      </w:r>
    </w:p>
    <w:p w14:paraId="1C43B7E2" w14:textId="77777777" w:rsidR="00706E68" w:rsidRPr="00706E68" w:rsidRDefault="00706E68" w:rsidP="00706E68">
      <w:pPr>
        <w:spacing w:line="320" w:lineRule="exact"/>
        <w:jc w:val="both"/>
        <w:rPr>
          <w:rFonts w:ascii="Arial" w:hAnsi="Arial" w:cs="Arial"/>
          <w:b/>
          <w:sz w:val="21"/>
          <w:szCs w:val="21"/>
        </w:rPr>
      </w:pPr>
    </w:p>
    <w:p w14:paraId="6CF227B3"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sukladno preporuci Agencije za mobilnost i programe EU, mogu dobiti dodatnu financijsku potporu za jednu od niže navedenih kategorija, ako u okviru Natječaja zatraže dodatnu potporu te prilože dokaznu dokumentaciju.  </w:t>
      </w:r>
    </w:p>
    <w:p w14:paraId="20E9ECA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 </w:t>
      </w:r>
    </w:p>
    <w:p w14:paraId="0C90EF4B" w14:textId="5BCBC386"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Pod uvjetom da udovoljavaju niže navedenim uvjetima, studenti dobivaju dodatnu financijsku potporu u iznosu od </w:t>
      </w:r>
      <w:r w:rsidRPr="00706E68">
        <w:rPr>
          <w:rFonts w:ascii="Arial" w:hAnsi="Arial" w:cs="Arial"/>
          <w:b/>
          <w:sz w:val="21"/>
          <w:szCs w:val="21"/>
        </w:rPr>
        <w:t xml:space="preserve">100 EUR jednokratno </w:t>
      </w:r>
      <w:r w:rsidRPr="00706E68">
        <w:rPr>
          <w:rFonts w:ascii="Arial" w:hAnsi="Arial" w:cs="Arial"/>
          <w:sz w:val="21"/>
          <w:szCs w:val="21"/>
        </w:rPr>
        <w:t xml:space="preserve">za sve kratkoročne mobilnosti u trajanju od 5 do 14 dana odnosno, </w:t>
      </w:r>
      <w:r w:rsidRPr="00706E68">
        <w:rPr>
          <w:rFonts w:ascii="Arial" w:hAnsi="Arial" w:cs="Arial"/>
          <w:b/>
          <w:sz w:val="21"/>
          <w:szCs w:val="21"/>
        </w:rPr>
        <w:t>150 EUR</w:t>
      </w:r>
      <w:r w:rsidRPr="00706E68">
        <w:rPr>
          <w:rFonts w:ascii="Arial" w:hAnsi="Arial" w:cs="Arial"/>
          <w:sz w:val="21"/>
          <w:szCs w:val="21"/>
        </w:rPr>
        <w:t xml:space="preserve"> </w:t>
      </w:r>
      <w:r w:rsidRPr="00706E68">
        <w:rPr>
          <w:rFonts w:ascii="Arial" w:hAnsi="Arial" w:cs="Arial"/>
          <w:b/>
          <w:sz w:val="21"/>
          <w:szCs w:val="21"/>
        </w:rPr>
        <w:t>jednokratno</w:t>
      </w:r>
      <w:r w:rsidRPr="00706E68">
        <w:rPr>
          <w:rFonts w:ascii="Arial" w:hAnsi="Arial" w:cs="Arial"/>
          <w:sz w:val="21"/>
          <w:szCs w:val="21"/>
        </w:rPr>
        <w:t xml:space="preserve"> za sve kratkoročne mobilnosti u trajanju od 15 do 30 dana.</w:t>
      </w:r>
    </w:p>
    <w:p w14:paraId="7DEA3A9C" w14:textId="77777777" w:rsidR="00706E68" w:rsidRPr="00706E68" w:rsidRDefault="00706E68" w:rsidP="00706E68">
      <w:pPr>
        <w:spacing w:line="320" w:lineRule="exact"/>
        <w:jc w:val="both"/>
        <w:rPr>
          <w:rFonts w:ascii="Arial" w:hAnsi="Arial" w:cs="Arial"/>
          <w:b/>
          <w:sz w:val="21"/>
          <w:szCs w:val="21"/>
        </w:rPr>
      </w:pPr>
    </w:p>
    <w:p w14:paraId="1DD767CA" w14:textId="77777777" w:rsidR="00706E68" w:rsidRPr="00706E68" w:rsidRDefault="00706E68" w:rsidP="00706E68">
      <w:pPr>
        <w:numPr>
          <w:ilvl w:val="0"/>
          <w:numId w:val="2"/>
        </w:numPr>
        <w:spacing w:line="320" w:lineRule="exact"/>
        <w:jc w:val="both"/>
        <w:rPr>
          <w:rFonts w:ascii="Arial" w:hAnsi="Arial" w:cs="Arial"/>
          <w:b/>
          <w:sz w:val="21"/>
          <w:szCs w:val="21"/>
        </w:rPr>
      </w:pPr>
      <w:r w:rsidRPr="00706E68">
        <w:rPr>
          <w:rFonts w:ascii="Arial" w:hAnsi="Arial" w:cs="Arial"/>
          <w:b/>
          <w:sz w:val="21"/>
          <w:szCs w:val="21"/>
        </w:rPr>
        <w:t>STUDENTI NIŽEG SOCIOEKONOMSKOG STATUSA</w:t>
      </w:r>
    </w:p>
    <w:p w14:paraId="6BB56042" w14:textId="77777777" w:rsidR="00706E68" w:rsidRPr="00706E68" w:rsidRDefault="00706E68" w:rsidP="00706E68">
      <w:pPr>
        <w:spacing w:line="320" w:lineRule="exact"/>
        <w:jc w:val="both"/>
        <w:rPr>
          <w:rFonts w:ascii="Arial" w:hAnsi="Arial" w:cs="Arial"/>
          <w:b/>
          <w:sz w:val="21"/>
          <w:szCs w:val="21"/>
        </w:rPr>
      </w:pPr>
    </w:p>
    <w:p w14:paraId="283AC6CE"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Studenti nižeg socioekonomskog statusa imaju mogućnost dobiti dodatna financijska sredstva za odlazak na mobilnost. </w:t>
      </w:r>
    </w:p>
    <w:p w14:paraId="71E98601" w14:textId="77777777" w:rsidR="00706E68" w:rsidRPr="00706E68" w:rsidRDefault="00706E68" w:rsidP="00706E68">
      <w:pPr>
        <w:spacing w:line="320" w:lineRule="exact"/>
        <w:jc w:val="both"/>
        <w:rPr>
          <w:rFonts w:ascii="Arial" w:hAnsi="Arial" w:cs="Arial"/>
          <w:sz w:val="21"/>
          <w:szCs w:val="21"/>
        </w:rPr>
      </w:pPr>
    </w:p>
    <w:p w14:paraId="26C6C4E8"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Uvjeti za dodjelu jednokratne financijske potpore studentima nižeg socioekonomskog statusa:</w:t>
      </w:r>
    </w:p>
    <w:p w14:paraId="7898CC5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lastRenderedPageBreak/>
        <w:t xml:space="preserve">- prosječni mjesečni prihodi po članu zajedničkog kućanstva ne prelaze </w:t>
      </w:r>
      <w:r w:rsidRPr="00706E68">
        <w:rPr>
          <w:rFonts w:ascii="Arial" w:hAnsi="Arial" w:cs="Arial"/>
          <w:b/>
          <w:sz w:val="21"/>
          <w:szCs w:val="21"/>
        </w:rPr>
        <w:t>85% proračunske osnovice (2.827,10 kuna za 2022. godinu)</w:t>
      </w:r>
      <w:r w:rsidRPr="00706E68">
        <w:rPr>
          <w:rFonts w:ascii="Arial" w:hAnsi="Arial" w:cs="Arial"/>
          <w:sz w:val="21"/>
          <w:szCs w:val="21"/>
        </w:rPr>
        <w:t xml:space="preserve"> koja se utvrđuje svake godine odgovarajućim propisom. Kao dokaz potrebno je dostaviti potvrdu nadležne porezne uprave za sve članove zajedničkog kućanstva za zadnju dostupnu kalendarsku godinu u trenutku predaje natječajne dokumentacije. Za članove zajedničkog kućanstva koji su u mirovini ili su korisnici obiteljske mirovine potrebno je priložiti, osim potvrde nadležne porezne uprave, i potvrdu nadležne ustanove za mirovinsko osiguranje o visini isplaćene mirovine za zadnju dostupnu kalendarsku godinu u trenutku predaje natječajne dokumentacije.</w:t>
      </w:r>
    </w:p>
    <w:p w14:paraId="18E303D7" w14:textId="77777777" w:rsidR="00706E68" w:rsidRPr="00706E68" w:rsidRDefault="00706E68" w:rsidP="00706E68">
      <w:pPr>
        <w:spacing w:line="320" w:lineRule="exact"/>
        <w:jc w:val="both"/>
        <w:rPr>
          <w:rFonts w:ascii="Arial" w:hAnsi="Arial" w:cs="Arial"/>
          <w:sz w:val="21"/>
          <w:szCs w:val="21"/>
        </w:rPr>
      </w:pPr>
    </w:p>
    <w:p w14:paraId="5816FC70"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Kao dokaz potrebno je dostaviti i popunjenu izjavu o članovima zajedničkog kućanstva (pod zajedničkim kućanstvom podrazumijeva se obiteljska ili druga zajednica osoba koje zajedno žive na istoj adresi prebivališta i podmiruju troškove života bez obzira na srodstvo). </w:t>
      </w:r>
    </w:p>
    <w:p w14:paraId="04DF2A69" w14:textId="77777777" w:rsidR="00706E68" w:rsidRPr="00706E68" w:rsidRDefault="00706E68" w:rsidP="00706E68">
      <w:pPr>
        <w:spacing w:line="320" w:lineRule="exact"/>
        <w:jc w:val="both"/>
        <w:rPr>
          <w:rFonts w:ascii="Arial" w:hAnsi="Arial" w:cs="Arial"/>
          <w:sz w:val="21"/>
          <w:szCs w:val="21"/>
        </w:rPr>
      </w:pPr>
    </w:p>
    <w:p w14:paraId="006AA9D5"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Pri odabiru studenata koji zadovoljavaju kriterije za dodatnu potporu za studente slabijeg socioekonomskog statusa, u izračun prosječnog mjesečnog prihoda po članu zajedničkog kućanstva uračunava se i oporezivi i neoporezivi dohodak (prihod) naveden u Pravilniku o dodjeli državne stipendije.</w:t>
      </w:r>
    </w:p>
    <w:p w14:paraId="1701FFE3" w14:textId="77777777" w:rsidR="00706E68" w:rsidRPr="00706E68" w:rsidRDefault="00706E68" w:rsidP="00706E68">
      <w:pPr>
        <w:spacing w:line="320" w:lineRule="exact"/>
        <w:jc w:val="both"/>
        <w:rPr>
          <w:rFonts w:ascii="Arial" w:hAnsi="Arial" w:cs="Arial"/>
          <w:sz w:val="21"/>
          <w:szCs w:val="21"/>
        </w:rPr>
      </w:pPr>
    </w:p>
    <w:p w14:paraId="42C26116" w14:textId="77777777" w:rsidR="00706E68" w:rsidRPr="00706E68" w:rsidRDefault="00706E68" w:rsidP="00706E68">
      <w:pPr>
        <w:spacing w:line="320" w:lineRule="exact"/>
        <w:jc w:val="both"/>
        <w:rPr>
          <w:rFonts w:ascii="Arial" w:hAnsi="Arial" w:cs="Arial"/>
          <w:sz w:val="21"/>
          <w:szCs w:val="21"/>
        </w:rPr>
      </w:pPr>
    </w:p>
    <w:p w14:paraId="3613621F" w14:textId="77777777" w:rsidR="00706E68" w:rsidRPr="00706E68" w:rsidRDefault="00706E68" w:rsidP="00706E68">
      <w:pPr>
        <w:numPr>
          <w:ilvl w:val="0"/>
          <w:numId w:val="2"/>
        </w:numPr>
        <w:spacing w:line="320" w:lineRule="exact"/>
        <w:jc w:val="both"/>
        <w:rPr>
          <w:rFonts w:ascii="Arial" w:hAnsi="Arial" w:cs="Arial"/>
          <w:b/>
          <w:sz w:val="21"/>
          <w:szCs w:val="21"/>
        </w:rPr>
      </w:pPr>
      <w:r w:rsidRPr="00706E68">
        <w:rPr>
          <w:rFonts w:ascii="Arial" w:hAnsi="Arial" w:cs="Arial"/>
          <w:b/>
          <w:sz w:val="21"/>
          <w:szCs w:val="21"/>
        </w:rPr>
        <w:t xml:space="preserve">IZBJEGLICE I TRAŽITELJI AZILA </w:t>
      </w:r>
    </w:p>
    <w:p w14:paraId="20A8083E" w14:textId="77777777" w:rsidR="00706E68" w:rsidRPr="00706E68" w:rsidRDefault="00706E68" w:rsidP="00706E68">
      <w:pPr>
        <w:spacing w:line="320" w:lineRule="exact"/>
        <w:jc w:val="both"/>
        <w:rPr>
          <w:rFonts w:ascii="Arial" w:hAnsi="Arial" w:cs="Arial"/>
          <w:b/>
          <w:sz w:val="21"/>
          <w:szCs w:val="21"/>
        </w:rPr>
      </w:pPr>
    </w:p>
    <w:p w14:paraId="69510937"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Studenti izbjeglice i tražitelji azila imaju mogućnost dobiti dodatna financijska sredstva za odlazak na mobilnost.</w:t>
      </w:r>
    </w:p>
    <w:p w14:paraId="64DB62E3" w14:textId="77777777" w:rsidR="00706E68" w:rsidRPr="00706E68" w:rsidRDefault="00706E68" w:rsidP="00706E68">
      <w:pPr>
        <w:spacing w:line="320" w:lineRule="exact"/>
        <w:jc w:val="both"/>
        <w:rPr>
          <w:rFonts w:ascii="Arial" w:hAnsi="Arial" w:cs="Arial"/>
          <w:sz w:val="21"/>
          <w:szCs w:val="21"/>
        </w:rPr>
      </w:pPr>
    </w:p>
    <w:p w14:paraId="4F6D8B7C"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Dokaznu dokumentaciju kojom studenti dokazuju svoj status azilanta/stranca pod supsidijarnom zaštitom čine odluka kojom se odobrava azil ili supsidijarna zaštita te dozvola boravka. Također, studenti s navedenim statusom moraju dokazati svoj identitet, a to je moguće putovnicom za azilanta, posebnom putovnicom za stranca ili drugim identifikacijskim dokumentom.</w:t>
      </w:r>
    </w:p>
    <w:p w14:paraId="388CF8E7" w14:textId="4EF31221" w:rsidR="00706E68" w:rsidRDefault="00706E68" w:rsidP="00706E68">
      <w:pPr>
        <w:spacing w:line="320" w:lineRule="exact"/>
        <w:jc w:val="both"/>
        <w:rPr>
          <w:rFonts w:ascii="Arial" w:hAnsi="Arial" w:cs="Arial"/>
          <w:b/>
          <w:bCs/>
          <w:sz w:val="21"/>
          <w:szCs w:val="21"/>
        </w:rPr>
      </w:pPr>
    </w:p>
    <w:p w14:paraId="5E0B49EA" w14:textId="721F8340" w:rsidR="002502C4" w:rsidRDefault="002502C4" w:rsidP="00706E68">
      <w:pPr>
        <w:spacing w:line="320" w:lineRule="exact"/>
        <w:jc w:val="both"/>
        <w:rPr>
          <w:rFonts w:ascii="Arial" w:hAnsi="Arial" w:cs="Arial"/>
          <w:b/>
          <w:bCs/>
          <w:sz w:val="21"/>
          <w:szCs w:val="21"/>
        </w:rPr>
      </w:pPr>
    </w:p>
    <w:p w14:paraId="3DFB2802" w14:textId="673AB502" w:rsidR="002502C4" w:rsidRDefault="002502C4" w:rsidP="00706E68">
      <w:pPr>
        <w:spacing w:line="320" w:lineRule="exact"/>
        <w:jc w:val="both"/>
        <w:rPr>
          <w:rFonts w:ascii="Arial" w:hAnsi="Arial" w:cs="Arial"/>
          <w:b/>
          <w:bCs/>
          <w:sz w:val="21"/>
          <w:szCs w:val="21"/>
        </w:rPr>
      </w:pPr>
    </w:p>
    <w:p w14:paraId="523EF73A" w14:textId="549F3C51" w:rsidR="002502C4" w:rsidRDefault="002502C4" w:rsidP="00706E68">
      <w:pPr>
        <w:spacing w:line="320" w:lineRule="exact"/>
        <w:jc w:val="both"/>
        <w:rPr>
          <w:rFonts w:ascii="Arial" w:hAnsi="Arial" w:cs="Arial"/>
          <w:b/>
          <w:bCs/>
          <w:sz w:val="21"/>
          <w:szCs w:val="21"/>
        </w:rPr>
      </w:pPr>
    </w:p>
    <w:p w14:paraId="7BD9DDDE" w14:textId="702183CF" w:rsidR="002502C4" w:rsidRDefault="002502C4" w:rsidP="00706E68">
      <w:pPr>
        <w:spacing w:line="320" w:lineRule="exact"/>
        <w:jc w:val="both"/>
        <w:rPr>
          <w:rFonts w:ascii="Arial" w:hAnsi="Arial" w:cs="Arial"/>
          <w:b/>
          <w:bCs/>
          <w:sz w:val="21"/>
          <w:szCs w:val="21"/>
        </w:rPr>
      </w:pPr>
    </w:p>
    <w:p w14:paraId="50CA8745" w14:textId="04B451A3" w:rsidR="002502C4" w:rsidRDefault="002502C4" w:rsidP="00706E68">
      <w:pPr>
        <w:spacing w:line="320" w:lineRule="exact"/>
        <w:jc w:val="both"/>
        <w:rPr>
          <w:rFonts w:ascii="Arial" w:hAnsi="Arial" w:cs="Arial"/>
          <w:b/>
          <w:bCs/>
          <w:sz w:val="21"/>
          <w:szCs w:val="21"/>
        </w:rPr>
      </w:pPr>
    </w:p>
    <w:p w14:paraId="14AC9F74" w14:textId="77777777" w:rsidR="002502C4" w:rsidRPr="00706E68" w:rsidRDefault="002502C4" w:rsidP="00706E68">
      <w:pPr>
        <w:spacing w:line="320" w:lineRule="exact"/>
        <w:jc w:val="both"/>
        <w:rPr>
          <w:rFonts w:ascii="Arial" w:hAnsi="Arial" w:cs="Arial"/>
          <w:b/>
          <w:bCs/>
          <w:sz w:val="21"/>
          <w:szCs w:val="21"/>
        </w:rPr>
      </w:pPr>
    </w:p>
    <w:p w14:paraId="13357C21"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lastRenderedPageBreak/>
        <w:t>DODATNE KATEGORIJE STUDENATA S MANJE MOGUĆNOSTI</w:t>
      </w:r>
    </w:p>
    <w:tbl>
      <w:tblPr>
        <w:tblW w:w="8924" w:type="dxa"/>
        <w:jc w:val="center"/>
        <w:tblCellMar>
          <w:left w:w="10" w:type="dxa"/>
          <w:right w:w="10" w:type="dxa"/>
        </w:tblCellMar>
        <w:tblLook w:val="0000" w:firstRow="0" w:lastRow="0" w:firstColumn="0" w:lastColumn="0" w:noHBand="0" w:noVBand="0"/>
      </w:tblPr>
      <w:tblGrid>
        <w:gridCol w:w="454"/>
        <w:gridCol w:w="1883"/>
        <w:gridCol w:w="2552"/>
        <w:gridCol w:w="4035"/>
      </w:tblGrid>
      <w:tr w:rsidR="00706E68" w:rsidRPr="00706E68" w14:paraId="616909B9" w14:textId="77777777" w:rsidTr="00627D44">
        <w:trPr>
          <w:trHeight w:val="1119"/>
          <w:jc w:val="center"/>
        </w:trPr>
        <w:tc>
          <w:tcPr>
            <w:tcW w:w="454" w:type="dxa"/>
            <w:tcBorders>
              <w:top w:val="single" w:sz="4" w:space="0" w:color="000000"/>
              <w:left w:val="single" w:sz="4" w:space="0" w:color="000000"/>
              <w:bottom w:val="single" w:sz="4" w:space="0" w:color="000000"/>
              <w:right w:val="single" w:sz="4" w:space="0" w:color="000000"/>
            </w:tcBorders>
            <w:shd w:val="clear" w:color="auto" w:fill="2E74B5"/>
          </w:tcPr>
          <w:p w14:paraId="25B246D8" w14:textId="77777777" w:rsidR="00706E68" w:rsidRPr="00706E68" w:rsidRDefault="00706E68" w:rsidP="00706E68">
            <w:pPr>
              <w:spacing w:line="320" w:lineRule="exact"/>
              <w:jc w:val="both"/>
              <w:rPr>
                <w:rFonts w:ascii="Arial" w:hAnsi="Arial" w:cs="Arial"/>
                <w:b/>
                <w:sz w:val="20"/>
                <w:szCs w:val="20"/>
              </w:rPr>
            </w:pPr>
            <w:r w:rsidRPr="00706E68">
              <w:rPr>
                <w:rFonts w:ascii="Arial" w:hAnsi="Arial" w:cs="Arial"/>
                <w:b/>
                <w:sz w:val="20"/>
                <w:szCs w:val="20"/>
              </w:rPr>
              <w:t>Red. Br.</w:t>
            </w:r>
          </w:p>
        </w:tc>
        <w:tc>
          <w:tcPr>
            <w:tcW w:w="1883"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43548544" w14:textId="77777777" w:rsidR="00706E68" w:rsidRPr="00706E68" w:rsidRDefault="00706E68" w:rsidP="00706E68">
            <w:pPr>
              <w:spacing w:line="320" w:lineRule="exact"/>
              <w:jc w:val="both"/>
              <w:rPr>
                <w:rFonts w:ascii="Arial" w:hAnsi="Arial" w:cs="Arial"/>
                <w:b/>
                <w:sz w:val="20"/>
                <w:szCs w:val="20"/>
              </w:rPr>
            </w:pPr>
            <w:r w:rsidRPr="00706E68">
              <w:rPr>
                <w:rFonts w:ascii="Arial" w:hAnsi="Arial" w:cs="Arial"/>
                <w:b/>
                <w:sz w:val="20"/>
                <w:szCs w:val="20"/>
              </w:rPr>
              <w:t>Podzastupljene ili ranjive skupine studenata u visokom obrazovanju</w:t>
            </w:r>
          </w:p>
        </w:tc>
        <w:tc>
          <w:tcPr>
            <w:tcW w:w="2552"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1C894F68" w14:textId="77777777" w:rsidR="00706E68" w:rsidRPr="00706E68" w:rsidRDefault="00706E68" w:rsidP="00706E68">
            <w:pPr>
              <w:spacing w:line="320" w:lineRule="exact"/>
              <w:jc w:val="both"/>
              <w:rPr>
                <w:rFonts w:ascii="Arial" w:hAnsi="Arial" w:cs="Arial"/>
                <w:b/>
                <w:sz w:val="20"/>
                <w:szCs w:val="20"/>
              </w:rPr>
            </w:pPr>
            <w:r w:rsidRPr="00706E68">
              <w:rPr>
                <w:rFonts w:ascii="Arial" w:hAnsi="Arial" w:cs="Arial"/>
                <w:b/>
                <w:sz w:val="20"/>
                <w:szCs w:val="20"/>
              </w:rPr>
              <w:t>Dodatne informacije</w:t>
            </w:r>
          </w:p>
        </w:tc>
        <w:tc>
          <w:tcPr>
            <w:tcW w:w="4035" w:type="dxa"/>
            <w:tcBorders>
              <w:top w:val="single" w:sz="4" w:space="0" w:color="000000"/>
              <w:left w:val="single" w:sz="4" w:space="0" w:color="000000"/>
              <w:bottom w:val="single" w:sz="4" w:space="0" w:color="000000"/>
              <w:right w:val="single" w:sz="4" w:space="0" w:color="000000"/>
            </w:tcBorders>
            <w:shd w:val="clear" w:color="auto" w:fill="2E74B5"/>
            <w:tcMar>
              <w:top w:w="0" w:type="dxa"/>
              <w:left w:w="108" w:type="dxa"/>
              <w:bottom w:w="0" w:type="dxa"/>
              <w:right w:w="108" w:type="dxa"/>
            </w:tcMar>
          </w:tcPr>
          <w:p w14:paraId="5AB80A1E" w14:textId="77777777" w:rsidR="00706E68" w:rsidRPr="00706E68" w:rsidRDefault="00706E68" w:rsidP="00706E68">
            <w:pPr>
              <w:spacing w:line="320" w:lineRule="exact"/>
              <w:jc w:val="both"/>
              <w:rPr>
                <w:rFonts w:ascii="Arial" w:hAnsi="Arial" w:cs="Arial"/>
                <w:b/>
                <w:sz w:val="20"/>
                <w:szCs w:val="20"/>
              </w:rPr>
            </w:pPr>
            <w:r w:rsidRPr="00706E68">
              <w:rPr>
                <w:rFonts w:ascii="Arial" w:hAnsi="Arial" w:cs="Arial"/>
                <w:b/>
                <w:sz w:val="20"/>
                <w:szCs w:val="20"/>
              </w:rPr>
              <w:t>Dokazna dokumentacija</w:t>
            </w:r>
          </w:p>
        </w:tc>
      </w:tr>
      <w:tr w:rsidR="00706E68" w:rsidRPr="00706E68" w14:paraId="1D092745" w14:textId="77777777" w:rsidTr="00627D44">
        <w:trPr>
          <w:trHeight w:val="807"/>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15A6DC78"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1.</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D64AE67" w14:textId="77777777" w:rsidR="00706E68" w:rsidRPr="00706E68" w:rsidRDefault="00706E68" w:rsidP="00706E68">
            <w:pPr>
              <w:spacing w:line="320" w:lineRule="exact"/>
              <w:jc w:val="both"/>
              <w:rPr>
                <w:rFonts w:ascii="Arial" w:hAnsi="Arial" w:cs="Arial"/>
                <w:b/>
                <w:bCs/>
                <w:sz w:val="20"/>
                <w:szCs w:val="20"/>
              </w:rPr>
            </w:pPr>
            <w:r w:rsidRPr="00706E68">
              <w:rPr>
                <w:rFonts w:ascii="Arial" w:hAnsi="Arial" w:cs="Arial"/>
                <w:sz w:val="20"/>
                <w:szCs w:val="20"/>
              </w:rPr>
              <w:t>Studenti čiji roditelji imaju nižu razinu obrazovanja</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8371D8"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Najviši stečeni stupanj obrazovanja oba roditelja studenta odgovara srednjoj stručnoj spremi</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FB34FCB"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Dokaz da oba roditelja/skrbnika ili jedan u slučaju jednog roditelja/skrbnika nemaju kvalifikacije visokog obrazovanja putem zapisa (uključujući i elektronički zapis) HZMO-a o podacima evidentiranim u matičnoj evidenciji Hrvatskog zavoda za mirovinsko osiguranje.</w:t>
            </w:r>
          </w:p>
        </w:tc>
      </w:tr>
      <w:tr w:rsidR="00706E68" w:rsidRPr="00706E68" w14:paraId="22BCDD9C" w14:textId="77777777" w:rsidTr="00627D44">
        <w:trPr>
          <w:trHeight w:val="535"/>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033433BF"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2.</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4B1EA47"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Studentice u tehničkom području, studenti u humanističkom području</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87548A3" w14:textId="77777777" w:rsidR="00706E68" w:rsidRPr="00706E68" w:rsidRDefault="00706E68" w:rsidP="00706E68">
            <w:pPr>
              <w:spacing w:line="320" w:lineRule="exact"/>
              <w:jc w:val="both"/>
              <w:rPr>
                <w:rFonts w:ascii="Arial" w:hAnsi="Arial" w:cs="Arial"/>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6707172"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Tehnička i humanistička područja definiraju se sukladno Pravilniku o znanstvenim i umjetničkim područjima, poljima i granama (NN 118/09, 82/12, 32/13 i 34/16)</w:t>
            </w:r>
          </w:p>
        </w:tc>
      </w:tr>
      <w:tr w:rsidR="00706E68" w:rsidRPr="00706E68" w14:paraId="19613452" w14:textId="77777777" w:rsidTr="00627D44">
        <w:trPr>
          <w:trHeight w:val="26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428E702E"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3.</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D726BA0"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Stariji studenti</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997CDF0"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(stariji od 30 godina)</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FC450EC"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Preslika osobne iskaznice ili zapis iz matice rođenih</w:t>
            </w:r>
          </w:p>
        </w:tc>
      </w:tr>
      <w:tr w:rsidR="00706E68" w:rsidRPr="00706E68" w14:paraId="173C0124" w14:textId="77777777" w:rsidTr="00627D44">
        <w:trPr>
          <w:trHeight w:val="14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4120E550"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4.</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609F865"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s djecom</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78AF55C" w14:textId="77777777" w:rsidR="00706E68" w:rsidRPr="00706E68" w:rsidRDefault="00706E68" w:rsidP="00706E68">
            <w:pPr>
              <w:spacing w:line="320" w:lineRule="exact"/>
              <w:jc w:val="both"/>
              <w:rPr>
                <w:rFonts w:ascii="Arial" w:hAnsi="Arial" w:cs="Arial"/>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8F3ACE0"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Zapis iz matice rođene djece</w:t>
            </w:r>
          </w:p>
        </w:tc>
      </w:tr>
      <w:tr w:rsidR="00706E68" w:rsidRPr="00706E68" w14:paraId="447F1E50" w14:textId="77777777" w:rsidTr="00627D44">
        <w:trPr>
          <w:trHeight w:val="263"/>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74048DE7"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5.</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6DC4D039"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koji su završili strukovnu školu</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2751DE8" w14:textId="77777777" w:rsidR="00706E68" w:rsidRPr="00706E68" w:rsidRDefault="00706E68" w:rsidP="00706E68">
            <w:pPr>
              <w:spacing w:line="320" w:lineRule="exact"/>
              <w:jc w:val="both"/>
              <w:rPr>
                <w:rFonts w:ascii="Arial" w:hAnsi="Arial" w:cs="Arial"/>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2092938"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Preslika svjedodžbe završnog razreda srednje škole</w:t>
            </w:r>
          </w:p>
        </w:tc>
      </w:tr>
      <w:tr w:rsidR="00706E68" w:rsidRPr="00706E68" w14:paraId="1BE10E9A" w14:textId="77777777" w:rsidTr="00627D44">
        <w:trPr>
          <w:trHeight w:val="135"/>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5BBABC27"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6.</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25D0FCE3"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koji rade uz studij</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D824656"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u radnom odnosu</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9D14215"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e-potvrda iz mirovinskog sustava (HZMO-a)</w:t>
            </w:r>
          </w:p>
        </w:tc>
      </w:tr>
      <w:tr w:rsidR="00706E68" w:rsidRPr="00706E68" w14:paraId="2C0CBCB7" w14:textId="77777777" w:rsidTr="00627D44">
        <w:trPr>
          <w:trHeight w:val="535"/>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23F9DDCC"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7.</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43BEA942"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koji studiraju u mjestu izvan mjesta prebivališta</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4703421"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čiji je prebivalište udaljeno od mjesta studija više od 30km (uključujući i studente koji putuju na studij više od 30 km)</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F8C7FB9"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 xml:space="preserve">Preslika osobne iskaznice, ispis s prikazom udaljenosti (npr. HAK, </w:t>
            </w:r>
            <w:proofErr w:type="spellStart"/>
            <w:r w:rsidRPr="00706E68">
              <w:rPr>
                <w:rFonts w:ascii="Arial" w:hAnsi="Arial" w:cs="Arial"/>
                <w:sz w:val="20"/>
                <w:szCs w:val="20"/>
              </w:rPr>
              <w:t>google</w:t>
            </w:r>
            <w:proofErr w:type="spellEnd"/>
            <w:r w:rsidRPr="00706E68">
              <w:rPr>
                <w:rFonts w:ascii="Arial" w:hAnsi="Arial" w:cs="Arial"/>
                <w:sz w:val="20"/>
                <w:szCs w:val="20"/>
              </w:rPr>
              <w:t xml:space="preserve"> </w:t>
            </w:r>
            <w:proofErr w:type="spellStart"/>
            <w:r w:rsidRPr="00706E68">
              <w:rPr>
                <w:rFonts w:ascii="Arial" w:hAnsi="Arial" w:cs="Arial"/>
                <w:sz w:val="20"/>
                <w:szCs w:val="20"/>
              </w:rPr>
              <w:t>maps</w:t>
            </w:r>
            <w:proofErr w:type="spellEnd"/>
            <w:r w:rsidRPr="00706E68">
              <w:rPr>
                <w:rFonts w:ascii="Arial" w:hAnsi="Arial" w:cs="Arial"/>
                <w:sz w:val="20"/>
                <w:szCs w:val="20"/>
              </w:rPr>
              <w:t xml:space="preserve"> ili sl.)</w:t>
            </w:r>
          </w:p>
        </w:tc>
      </w:tr>
      <w:tr w:rsidR="00706E68" w:rsidRPr="00706E68" w14:paraId="4B136491" w14:textId="77777777" w:rsidTr="00627D44">
        <w:trPr>
          <w:trHeight w:val="2286"/>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7FB09085"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8.</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33A52891"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djeca hrvatskih branitelja</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2120C07"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 xml:space="preserve">Ministarstvo hrvatskih branitelja Republike Hrvatske putem Zaklade hrvatskih branitelja stipendira djecu sljedećih kategorija hrvatskih branitelja: djecu smrtno </w:t>
            </w:r>
            <w:r w:rsidRPr="00706E68">
              <w:rPr>
                <w:rFonts w:ascii="Arial" w:hAnsi="Arial" w:cs="Arial"/>
                <w:sz w:val="20"/>
                <w:szCs w:val="20"/>
              </w:rPr>
              <w:lastRenderedPageBreak/>
              <w:t>stradalih hrvatskih branitelja i vojnih invalida Domovinskog rata u djecu smrtno stradalih hrvatskih branitelja iz Domovinskog rata, djecu nestalih hrvatskih branitelja iz Domovinskog rata, djecu hrvatskih ratnih vojnih invalida iz Domovinskog rata, djecu dragovoljaca iz Domovinskog rata i djecu hrvatskih branitelja iz Domovinskog rata koji su u Domovinskom ratu sudjelovali najmanje 100 dana kao pripadnici borbenog sektora.</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9646213"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lastRenderedPageBreak/>
              <w:t>Potvrde o braniteljskom statusu dobivaju se u Ministarstvu hrvatskih branitelja. Dokaz o statusu hrvatskog branitelja iz Domovinskog rata ili statusu djeteta hrvatskog branitelja iz Domovinskog rata izdaje nadležno tijelo državne uprave, odnosno Ministarstvo hrvatskih branitelja.</w:t>
            </w:r>
          </w:p>
        </w:tc>
      </w:tr>
      <w:tr w:rsidR="00706E68" w:rsidRPr="00706E68" w14:paraId="60C664E4" w14:textId="77777777" w:rsidTr="00627D44">
        <w:trPr>
          <w:trHeight w:val="271"/>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4205FD92"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9.</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ADD9D48"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pripadnici romske manjine</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2E7CBCB" w14:textId="77777777" w:rsidR="00706E68" w:rsidRPr="00706E68" w:rsidRDefault="00706E68" w:rsidP="00706E68">
            <w:pPr>
              <w:spacing w:line="320" w:lineRule="exact"/>
              <w:jc w:val="both"/>
              <w:rPr>
                <w:rFonts w:ascii="Arial" w:hAnsi="Arial" w:cs="Arial"/>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181EF4F"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Zapis iz matice rođenih ili presliku ispisa iz popisa birača</w:t>
            </w:r>
          </w:p>
        </w:tc>
      </w:tr>
      <w:tr w:rsidR="00706E68" w:rsidRPr="00706E68" w14:paraId="04282F2F" w14:textId="77777777" w:rsidTr="00627D44">
        <w:trPr>
          <w:trHeight w:val="271"/>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36196BB3"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10.</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084588F3"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iz alternativne skrbi</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EA37A5D"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Djeca bez roditeljske skrbi i djeca bez adekvatne roditeljske skrbi</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09A2272"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Rješenje nadležnoga centra za socijalnu skrb</w:t>
            </w:r>
          </w:p>
        </w:tc>
      </w:tr>
      <w:tr w:rsidR="00706E68" w:rsidRPr="00706E68" w14:paraId="200A2D80" w14:textId="77777777" w:rsidTr="00627D44">
        <w:trPr>
          <w:trHeight w:val="535"/>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14A6C14B"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11.</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5C521BF5"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beskućnici i oni koji se nalaze u riziku od beskućništva</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5076B4E" w14:textId="77777777" w:rsidR="00706E68" w:rsidRPr="00706E68" w:rsidRDefault="00706E68" w:rsidP="00706E68">
            <w:pPr>
              <w:spacing w:line="320" w:lineRule="exact"/>
              <w:rPr>
                <w:rFonts w:ascii="Arial" w:hAnsi="Arial" w:cs="Arial"/>
                <w:sz w:val="20"/>
                <w:szCs w:val="20"/>
              </w:rPr>
            </w:pPr>
          </w:p>
          <w:p w14:paraId="18AC7F5B" w14:textId="2F9919D7" w:rsidR="00706E68" w:rsidRPr="00706E68" w:rsidRDefault="007D4194" w:rsidP="00706E68">
            <w:pPr>
              <w:spacing w:line="320" w:lineRule="exact"/>
              <w:rPr>
                <w:rFonts w:ascii="Arial" w:hAnsi="Arial" w:cs="Arial"/>
                <w:sz w:val="20"/>
                <w:szCs w:val="20"/>
              </w:rPr>
            </w:pPr>
            <w:hyperlink r:id="rId10" w:history="1">
              <w:r w:rsidR="00706E68" w:rsidRPr="00706E68">
                <w:rPr>
                  <w:rStyle w:val="Hiperveza"/>
                  <w:rFonts w:ascii="Arial" w:hAnsi="Arial" w:cs="Arial"/>
                  <w:sz w:val="20"/>
                  <w:szCs w:val="20"/>
                </w:rPr>
                <w:t>Slika</w:t>
              </w:r>
              <w:r w:rsidR="00706E68">
                <w:rPr>
                  <w:rStyle w:val="Hiperveza"/>
                  <w:rFonts w:ascii="Arial" w:hAnsi="Arial" w:cs="Arial"/>
                  <w:sz w:val="20"/>
                  <w:szCs w:val="20"/>
                </w:rPr>
                <w:t xml:space="preserve"> </w:t>
              </w:r>
              <w:r w:rsidR="00706E68" w:rsidRPr="00706E68">
                <w:rPr>
                  <w:rStyle w:val="Hiperveza"/>
                  <w:rFonts w:ascii="Arial" w:hAnsi="Arial" w:cs="Arial"/>
                  <w:sz w:val="20"/>
                  <w:szCs w:val="20"/>
                </w:rPr>
                <w:t>podrške beskućnicima u Hrvatskoj</w:t>
              </w:r>
            </w:hyperlink>
          </w:p>
          <w:p w14:paraId="2C9E8EBE" w14:textId="77777777" w:rsidR="00706E68" w:rsidRPr="00706E68" w:rsidRDefault="00706E68" w:rsidP="00706E68">
            <w:pPr>
              <w:spacing w:line="320" w:lineRule="exact"/>
              <w:rPr>
                <w:rFonts w:ascii="Arial" w:hAnsi="Arial" w:cs="Arial"/>
                <w:sz w:val="20"/>
                <w:szCs w:val="20"/>
              </w:rPr>
            </w:pP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9D6C9D7"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Potvrda centra za socijalnu skrb</w:t>
            </w:r>
          </w:p>
        </w:tc>
      </w:tr>
      <w:tr w:rsidR="00706E68" w:rsidRPr="00706E68" w14:paraId="1A4875D5" w14:textId="77777777" w:rsidTr="00627D44">
        <w:trPr>
          <w:trHeight w:val="535"/>
          <w:jc w:val="center"/>
        </w:trPr>
        <w:tc>
          <w:tcPr>
            <w:tcW w:w="454" w:type="dxa"/>
            <w:tcBorders>
              <w:top w:val="single" w:sz="4" w:space="0" w:color="000000"/>
              <w:left w:val="single" w:sz="4" w:space="0" w:color="000000"/>
              <w:bottom w:val="single" w:sz="4" w:space="0" w:color="000000"/>
              <w:right w:val="single" w:sz="4" w:space="0" w:color="000000"/>
            </w:tcBorders>
            <w:shd w:val="clear" w:color="auto" w:fill="BDD6EE"/>
          </w:tcPr>
          <w:p w14:paraId="41804CA9"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12.</w:t>
            </w:r>
          </w:p>
        </w:tc>
        <w:tc>
          <w:tcPr>
            <w:tcW w:w="1883"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209BBF8"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Studenti iz ruralnih područja, manjih mjesta i otoka</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A7D0B5B"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Naselja navedena u Zakonu o područjima posebne državne skrbi (NN 86/08, 57/11, 51/13, 148/13, 76/14, 147/14, 18/15, 106/18)</w:t>
            </w:r>
          </w:p>
        </w:tc>
        <w:tc>
          <w:tcPr>
            <w:tcW w:w="4035"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A29A26A" w14:textId="77777777" w:rsidR="00706E68" w:rsidRPr="00706E68" w:rsidRDefault="00706E68" w:rsidP="00706E68">
            <w:pPr>
              <w:spacing w:line="320" w:lineRule="exact"/>
              <w:jc w:val="both"/>
              <w:rPr>
                <w:rFonts w:ascii="Arial" w:hAnsi="Arial" w:cs="Arial"/>
                <w:sz w:val="20"/>
                <w:szCs w:val="20"/>
              </w:rPr>
            </w:pPr>
            <w:r w:rsidRPr="00706E68">
              <w:rPr>
                <w:rFonts w:ascii="Arial" w:hAnsi="Arial" w:cs="Arial"/>
                <w:sz w:val="20"/>
                <w:szCs w:val="20"/>
              </w:rPr>
              <w:t>Potvrda o prebivalištu i boravištu iz koje je vidljivo da student živi u općini (a ne gradu) koja se nalazi u područjima posebne državne skrbi.</w:t>
            </w:r>
          </w:p>
        </w:tc>
      </w:tr>
    </w:tbl>
    <w:p w14:paraId="68DD1E21" w14:textId="77777777" w:rsidR="00706E68" w:rsidRPr="00706E68" w:rsidRDefault="00706E68" w:rsidP="00706E68">
      <w:pPr>
        <w:spacing w:line="320" w:lineRule="exact"/>
        <w:jc w:val="both"/>
        <w:rPr>
          <w:rFonts w:ascii="Arial" w:hAnsi="Arial" w:cs="Arial"/>
          <w:sz w:val="21"/>
          <w:szCs w:val="21"/>
        </w:rPr>
      </w:pPr>
    </w:p>
    <w:p w14:paraId="05D9C935"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Ako ostvaruje pravo, student se može prijaviti </w:t>
      </w:r>
      <w:r w:rsidRPr="00706E68">
        <w:rPr>
          <w:rFonts w:ascii="Arial" w:hAnsi="Arial" w:cs="Arial"/>
          <w:b/>
          <w:sz w:val="21"/>
          <w:szCs w:val="21"/>
        </w:rPr>
        <w:t>za</w:t>
      </w:r>
      <w:r w:rsidRPr="00706E68">
        <w:rPr>
          <w:rFonts w:ascii="Arial" w:hAnsi="Arial" w:cs="Arial"/>
          <w:sz w:val="21"/>
          <w:szCs w:val="21"/>
        </w:rPr>
        <w:t xml:space="preserve"> </w:t>
      </w:r>
      <w:r w:rsidRPr="00706E68">
        <w:rPr>
          <w:rFonts w:ascii="Arial" w:hAnsi="Arial" w:cs="Arial"/>
          <w:b/>
          <w:sz w:val="21"/>
          <w:szCs w:val="21"/>
        </w:rPr>
        <w:t xml:space="preserve">samo jednu kategoriju vezano uz studente s manje mogućnosti </w:t>
      </w:r>
      <w:r w:rsidRPr="00706E68">
        <w:rPr>
          <w:rFonts w:ascii="Arial" w:hAnsi="Arial" w:cs="Arial"/>
          <w:sz w:val="21"/>
          <w:szCs w:val="21"/>
        </w:rPr>
        <w:t xml:space="preserve">(dvije vrste kategorija međusobno su isključive). </w:t>
      </w:r>
    </w:p>
    <w:p w14:paraId="0F08BB57" w14:textId="77777777" w:rsidR="00706E68" w:rsidRPr="00706E68" w:rsidRDefault="00706E68" w:rsidP="00706E68">
      <w:pPr>
        <w:spacing w:line="320" w:lineRule="exact"/>
        <w:jc w:val="both"/>
        <w:rPr>
          <w:rFonts w:ascii="Arial" w:hAnsi="Arial" w:cs="Arial"/>
          <w:sz w:val="21"/>
          <w:szCs w:val="21"/>
        </w:rPr>
      </w:pPr>
    </w:p>
    <w:p w14:paraId="5D07BE36"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sz w:val="21"/>
          <w:szCs w:val="21"/>
        </w:rPr>
        <w:lastRenderedPageBreak/>
        <w:t>Dodatna napomena:</w:t>
      </w:r>
      <w:r w:rsidRPr="00706E68">
        <w:rPr>
          <w:rFonts w:ascii="Arial" w:hAnsi="Arial" w:cs="Arial"/>
          <w:sz w:val="21"/>
          <w:szCs w:val="21"/>
        </w:rPr>
        <w:t xml:space="preserve"> Studenti koji potražuju potporu za </w:t>
      </w:r>
      <w:proofErr w:type="spellStart"/>
      <w:r w:rsidRPr="00706E68">
        <w:rPr>
          <w:rFonts w:ascii="Arial" w:hAnsi="Arial" w:cs="Arial"/>
          <w:sz w:val="21"/>
          <w:szCs w:val="21"/>
        </w:rPr>
        <w:t>uključivost</w:t>
      </w:r>
      <w:proofErr w:type="spellEnd"/>
      <w:r w:rsidRPr="00706E68">
        <w:rPr>
          <w:rFonts w:ascii="Arial" w:hAnsi="Arial" w:cs="Arial"/>
          <w:sz w:val="21"/>
          <w:szCs w:val="21"/>
        </w:rPr>
        <w:t xml:space="preserve"> (studenti s posebnim potrebama/s invaliditetom) mogu se prijaviti i za kategoriju studenta s manje mogućnosti (te dvije vrste kategorija nisu međusobno isključive).</w:t>
      </w:r>
    </w:p>
    <w:p w14:paraId="0D191402" w14:textId="1F811B2F" w:rsidR="00706E68" w:rsidRDefault="00706E68" w:rsidP="00706E68">
      <w:pPr>
        <w:spacing w:line="320" w:lineRule="exact"/>
        <w:jc w:val="both"/>
        <w:rPr>
          <w:rFonts w:ascii="Arial" w:hAnsi="Arial" w:cs="Arial"/>
          <w:b/>
          <w:sz w:val="21"/>
          <w:szCs w:val="21"/>
        </w:rPr>
      </w:pPr>
    </w:p>
    <w:p w14:paraId="36FC97E4" w14:textId="77777777" w:rsidR="00706E68" w:rsidRPr="00706E68" w:rsidRDefault="00706E68" w:rsidP="00706E68">
      <w:pPr>
        <w:spacing w:line="320" w:lineRule="exact"/>
        <w:jc w:val="both"/>
        <w:rPr>
          <w:rFonts w:ascii="Arial" w:hAnsi="Arial" w:cs="Arial"/>
          <w:b/>
          <w:sz w:val="21"/>
          <w:szCs w:val="21"/>
        </w:rPr>
      </w:pPr>
    </w:p>
    <w:p w14:paraId="162143E8"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DODATNA POTPORA ZA PUTOVANJE ZA STUDENTE S MANJE MOGUĆNOSTI</w:t>
      </w:r>
    </w:p>
    <w:p w14:paraId="1536D115" w14:textId="77777777" w:rsidR="00706E68" w:rsidRPr="00706E68" w:rsidRDefault="00706E68" w:rsidP="00706E68">
      <w:pPr>
        <w:spacing w:line="320" w:lineRule="exact"/>
        <w:jc w:val="both"/>
        <w:rPr>
          <w:rFonts w:ascii="Arial" w:hAnsi="Arial" w:cs="Arial"/>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4"/>
        <w:gridCol w:w="2794"/>
        <w:gridCol w:w="2794"/>
      </w:tblGrid>
      <w:tr w:rsidR="00706E68" w:rsidRPr="00706E68" w14:paraId="35FD3D85" w14:textId="77777777" w:rsidTr="00627D44">
        <w:trPr>
          <w:trHeight w:val="140"/>
          <w:jc w:val="center"/>
        </w:trPr>
        <w:tc>
          <w:tcPr>
            <w:tcW w:w="2794" w:type="dxa"/>
          </w:tcPr>
          <w:p w14:paraId="72FFD623"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Raspon u km</w:t>
            </w:r>
          </w:p>
        </w:tc>
        <w:tc>
          <w:tcPr>
            <w:tcW w:w="2794" w:type="dxa"/>
          </w:tcPr>
          <w:p w14:paraId="5BC6EFCE"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Jedinični iznos</w:t>
            </w:r>
          </w:p>
        </w:tc>
        <w:tc>
          <w:tcPr>
            <w:tcW w:w="2794" w:type="dxa"/>
          </w:tcPr>
          <w:p w14:paraId="79EA8BAC"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 xml:space="preserve">Green </w:t>
            </w:r>
            <w:proofErr w:type="spellStart"/>
            <w:r w:rsidRPr="00706E68">
              <w:rPr>
                <w:rFonts w:ascii="Arial" w:hAnsi="Arial" w:cs="Arial"/>
                <w:b/>
                <w:bCs/>
                <w:sz w:val="21"/>
                <w:szCs w:val="21"/>
              </w:rPr>
              <w:t>travel</w:t>
            </w:r>
            <w:proofErr w:type="spellEnd"/>
          </w:p>
        </w:tc>
      </w:tr>
      <w:tr w:rsidR="00706E68" w:rsidRPr="00706E68" w14:paraId="5D40F092" w14:textId="77777777" w:rsidTr="00627D44">
        <w:trPr>
          <w:trHeight w:val="140"/>
          <w:jc w:val="center"/>
        </w:trPr>
        <w:tc>
          <w:tcPr>
            <w:tcW w:w="2794" w:type="dxa"/>
          </w:tcPr>
          <w:p w14:paraId="4F2DF0DB"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0 –99 km</w:t>
            </w:r>
          </w:p>
        </w:tc>
        <w:tc>
          <w:tcPr>
            <w:tcW w:w="2794" w:type="dxa"/>
          </w:tcPr>
          <w:p w14:paraId="307DDDB9"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23€</w:t>
            </w:r>
          </w:p>
        </w:tc>
        <w:tc>
          <w:tcPr>
            <w:tcW w:w="2794" w:type="dxa"/>
          </w:tcPr>
          <w:p w14:paraId="67AFC5B7"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w:t>
            </w:r>
          </w:p>
        </w:tc>
      </w:tr>
      <w:tr w:rsidR="00706E68" w:rsidRPr="00706E68" w14:paraId="55E199FE" w14:textId="77777777" w:rsidTr="00627D44">
        <w:trPr>
          <w:trHeight w:val="140"/>
          <w:jc w:val="center"/>
        </w:trPr>
        <w:tc>
          <w:tcPr>
            <w:tcW w:w="2794" w:type="dxa"/>
          </w:tcPr>
          <w:p w14:paraId="1F59EAE1"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100 –499 km</w:t>
            </w:r>
          </w:p>
        </w:tc>
        <w:tc>
          <w:tcPr>
            <w:tcW w:w="2794" w:type="dxa"/>
          </w:tcPr>
          <w:p w14:paraId="57948B69"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180 €</w:t>
            </w:r>
          </w:p>
        </w:tc>
        <w:tc>
          <w:tcPr>
            <w:tcW w:w="2794" w:type="dxa"/>
          </w:tcPr>
          <w:p w14:paraId="78B51488"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210 €</w:t>
            </w:r>
          </w:p>
        </w:tc>
      </w:tr>
      <w:tr w:rsidR="00706E68" w:rsidRPr="00706E68" w14:paraId="254BE0DD" w14:textId="77777777" w:rsidTr="00627D44">
        <w:trPr>
          <w:trHeight w:val="140"/>
          <w:jc w:val="center"/>
        </w:trPr>
        <w:tc>
          <w:tcPr>
            <w:tcW w:w="2794" w:type="dxa"/>
          </w:tcPr>
          <w:p w14:paraId="4ADD9764"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500 –1 999 km</w:t>
            </w:r>
          </w:p>
        </w:tc>
        <w:tc>
          <w:tcPr>
            <w:tcW w:w="2794" w:type="dxa"/>
          </w:tcPr>
          <w:p w14:paraId="3205A34E"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275 €</w:t>
            </w:r>
          </w:p>
        </w:tc>
        <w:tc>
          <w:tcPr>
            <w:tcW w:w="2794" w:type="dxa"/>
          </w:tcPr>
          <w:p w14:paraId="1D56C838"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320 €</w:t>
            </w:r>
          </w:p>
        </w:tc>
      </w:tr>
      <w:tr w:rsidR="00706E68" w:rsidRPr="00706E68" w14:paraId="0BB2289D" w14:textId="77777777" w:rsidTr="00627D44">
        <w:trPr>
          <w:trHeight w:val="140"/>
          <w:jc w:val="center"/>
        </w:trPr>
        <w:tc>
          <w:tcPr>
            <w:tcW w:w="2794" w:type="dxa"/>
          </w:tcPr>
          <w:p w14:paraId="6AFE53ED"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2 000 –2 999 km</w:t>
            </w:r>
          </w:p>
        </w:tc>
        <w:tc>
          <w:tcPr>
            <w:tcW w:w="2794" w:type="dxa"/>
          </w:tcPr>
          <w:p w14:paraId="39E69C8A"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360 €</w:t>
            </w:r>
          </w:p>
        </w:tc>
        <w:tc>
          <w:tcPr>
            <w:tcW w:w="2794" w:type="dxa"/>
          </w:tcPr>
          <w:p w14:paraId="5F103445"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410 €</w:t>
            </w:r>
          </w:p>
        </w:tc>
      </w:tr>
      <w:tr w:rsidR="00706E68" w:rsidRPr="00706E68" w14:paraId="735DFA26" w14:textId="77777777" w:rsidTr="00627D44">
        <w:trPr>
          <w:trHeight w:val="140"/>
          <w:jc w:val="center"/>
        </w:trPr>
        <w:tc>
          <w:tcPr>
            <w:tcW w:w="2794" w:type="dxa"/>
          </w:tcPr>
          <w:p w14:paraId="4CCCD7F1"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3 000 –3 999 km</w:t>
            </w:r>
          </w:p>
        </w:tc>
        <w:tc>
          <w:tcPr>
            <w:tcW w:w="2794" w:type="dxa"/>
          </w:tcPr>
          <w:p w14:paraId="69850846"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530 €</w:t>
            </w:r>
          </w:p>
        </w:tc>
        <w:tc>
          <w:tcPr>
            <w:tcW w:w="2794" w:type="dxa"/>
          </w:tcPr>
          <w:p w14:paraId="2F9B4976"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610 €</w:t>
            </w:r>
          </w:p>
        </w:tc>
      </w:tr>
      <w:tr w:rsidR="00706E68" w:rsidRPr="00706E68" w14:paraId="5D0F08EB" w14:textId="77777777" w:rsidTr="00627D44">
        <w:trPr>
          <w:trHeight w:val="140"/>
          <w:jc w:val="center"/>
        </w:trPr>
        <w:tc>
          <w:tcPr>
            <w:tcW w:w="2794" w:type="dxa"/>
          </w:tcPr>
          <w:p w14:paraId="77526C2D"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4 000 –7 999 km</w:t>
            </w:r>
          </w:p>
        </w:tc>
        <w:tc>
          <w:tcPr>
            <w:tcW w:w="2794" w:type="dxa"/>
          </w:tcPr>
          <w:p w14:paraId="300CFB9A"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820 €</w:t>
            </w:r>
          </w:p>
        </w:tc>
        <w:tc>
          <w:tcPr>
            <w:tcW w:w="2794" w:type="dxa"/>
          </w:tcPr>
          <w:p w14:paraId="7D1D0328"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w:t>
            </w:r>
          </w:p>
        </w:tc>
      </w:tr>
      <w:tr w:rsidR="00706E68" w:rsidRPr="00706E68" w14:paraId="7373D515" w14:textId="77777777" w:rsidTr="00627D44">
        <w:trPr>
          <w:trHeight w:val="140"/>
          <w:jc w:val="center"/>
        </w:trPr>
        <w:tc>
          <w:tcPr>
            <w:tcW w:w="2794" w:type="dxa"/>
          </w:tcPr>
          <w:p w14:paraId="24D61516"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bCs/>
                <w:sz w:val="21"/>
                <w:szCs w:val="21"/>
              </w:rPr>
              <w:t xml:space="preserve">8 000 km </w:t>
            </w:r>
            <w:proofErr w:type="spellStart"/>
            <w:r w:rsidRPr="00706E68">
              <w:rPr>
                <w:rFonts w:ascii="Arial" w:hAnsi="Arial" w:cs="Arial"/>
                <w:b/>
                <w:bCs/>
                <w:sz w:val="21"/>
                <w:szCs w:val="21"/>
              </w:rPr>
              <w:t>iliviše</w:t>
            </w:r>
            <w:proofErr w:type="spellEnd"/>
          </w:p>
        </w:tc>
        <w:tc>
          <w:tcPr>
            <w:tcW w:w="2794" w:type="dxa"/>
          </w:tcPr>
          <w:p w14:paraId="43F3AE2E"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1500 €</w:t>
            </w:r>
          </w:p>
        </w:tc>
        <w:tc>
          <w:tcPr>
            <w:tcW w:w="2794" w:type="dxa"/>
          </w:tcPr>
          <w:p w14:paraId="766DF599"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w:t>
            </w:r>
          </w:p>
        </w:tc>
      </w:tr>
    </w:tbl>
    <w:p w14:paraId="666DB40A" w14:textId="7481DAF2" w:rsidR="00706E68" w:rsidRDefault="00706E68" w:rsidP="00706E68">
      <w:pPr>
        <w:spacing w:line="320" w:lineRule="exact"/>
        <w:jc w:val="both"/>
        <w:rPr>
          <w:rFonts w:ascii="Arial" w:hAnsi="Arial" w:cs="Arial"/>
          <w:b/>
          <w:sz w:val="21"/>
          <w:szCs w:val="21"/>
        </w:rPr>
      </w:pPr>
    </w:p>
    <w:p w14:paraId="34B97525" w14:textId="77777777" w:rsidR="002502C4" w:rsidRPr="00706E68" w:rsidRDefault="002502C4" w:rsidP="00706E68">
      <w:pPr>
        <w:spacing w:line="320" w:lineRule="exact"/>
        <w:jc w:val="both"/>
        <w:rPr>
          <w:rFonts w:ascii="Arial" w:hAnsi="Arial" w:cs="Arial"/>
          <w:b/>
          <w:sz w:val="21"/>
          <w:szCs w:val="21"/>
        </w:rPr>
      </w:pPr>
    </w:p>
    <w:p w14:paraId="7A6C57D8"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PRIJAVA NA NATJEČAJ</w:t>
      </w:r>
    </w:p>
    <w:p w14:paraId="2972FA1F" w14:textId="77777777" w:rsidR="00706E68" w:rsidRPr="00706E68" w:rsidRDefault="00706E68" w:rsidP="00706E68">
      <w:pPr>
        <w:spacing w:line="320" w:lineRule="exact"/>
        <w:jc w:val="both"/>
        <w:rPr>
          <w:rFonts w:ascii="Arial" w:hAnsi="Arial" w:cs="Arial"/>
          <w:b/>
          <w:sz w:val="21"/>
          <w:szCs w:val="21"/>
        </w:rPr>
      </w:pPr>
    </w:p>
    <w:p w14:paraId="3AF24C75"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sz w:val="21"/>
          <w:szCs w:val="21"/>
        </w:rPr>
        <w:t xml:space="preserve">Student prijavu za </w:t>
      </w:r>
      <w:proofErr w:type="spellStart"/>
      <w:r w:rsidRPr="00706E68">
        <w:rPr>
          <w:rFonts w:ascii="Arial" w:hAnsi="Arial" w:cs="Arial"/>
          <w:b/>
          <w:sz w:val="21"/>
          <w:szCs w:val="21"/>
        </w:rPr>
        <w:t>Erasmus</w:t>
      </w:r>
      <w:proofErr w:type="spellEnd"/>
      <w:r w:rsidRPr="00706E68">
        <w:rPr>
          <w:rFonts w:ascii="Arial" w:hAnsi="Arial" w:cs="Arial"/>
          <w:b/>
          <w:sz w:val="21"/>
          <w:szCs w:val="21"/>
        </w:rPr>
        <w:t xml:space="preserve">+ studij i dodjelu dodatne potpore za studente s manje mogućnosti ispunjava putem istog </w:t>
      </w:r>
      <w:r w:rsidRPr="00706E68">
        <w:rPr>
          <w:rFonts w:ascii="Arial" w:hAnsi="Arial" w:cs="Arial"/>
          <w:b/>
          <w:i/>
          <w:sz w:val="21"/>
          <w:szCs w:val="21"/>
        </w:rPr>
        <w:t>on-line</w:t>
      </w:r>
      <w:r w:rsidRPr="00706E68">
        <w:rPr>
          <w:rFonts w:ascii="Arial" w:hAnsi="Arial" w:cs="Arial"/>
          <w:b/>
          <w:sz w:val="21"/>
          <w:szCs w:val="21"/>
        </w:rPr>
        <w:t xml:space="preserve"> prijavnog obrasca koji se nalazi u vezanim dokumentima Natječaja. </w:t>
      </w:r>
      <w:r w:rsidRPr="00706E68">
        <w:rPr>
          <w:rFonts w:ascii="Arial" w:hAnsi="Arial" w:cs="Arial"/>
          <w:sz w:val="21"/>
          <w:szCs w:val="21"/>
        </w:rPr>
        <w:t xml:space="preserve">Studenti koji se prijavljuju na natječaj dužni su se javiti </w:t>
      </w:r>
      <w:proofErr w:type="spellStart"/>
      <w:r w:rsidRPr="00706E68">
        <w:rPr>
          <w:rFonts w:ascii="Arial" w:hAnsi="Arial" w:cs="Arial"/>
          <w:sz w:val="21"/>
          <w:szCs w:val="21"/>
        </w:rPr>
        <w:t>Erasmus</w:t>
      </w:r>
      <w:proofErr w:type="spellEnd"/>
      <w:r w:rsidRPr="00706E68">
        <w:rPr>
          <w:rFonts w:ascii="Arial" w:hAnsi="Arial" w:cs="Arial"/>
          <w:sz w:val="21"/>
          <w:szCs w:val="21"/>
        </w:rPr>
        <w:t xml:space="preserve"> koordinatoru na matičnoj sastavnici (popis u vezanim dokumentima Natječaja) radi utvrđivanja kvalitete prijave i usklađenosti planiranih aktivnosti prakse s ishodima učenja studijskog programa Sastavnica studentu izdaje </w:t>
      </w:r>
      <w:r w:rsidRPr="00706E68">
        <w:rPr>
          <w:rFonts w:ascii="Arial" w:hAnsi="Arial" w:cs="Arial"/>
          <w:b/>
          <w:sz w:val="21"/>
          <w:szCs w:val="21"/>
        </w:rPr>
        <w:t>potvrdu o usklađenosti planiranih aktivnosti mobilnosti s ishodima učenja studijskog programa, a što je uvjet za valjanu prijavu na Natječaj.</w:t>
      </w:r>
    </w:p>
    <w:p w14:paraId="7C6BEC22" w14:textId="77777777" w:rsidR="00706E68" w:rsidRPr="00706E68" w:rsidRDefault="00706E68" w:rsidP="00706E68">
      <w:pPr>
        <w:spacing w:line="320" w:lineRule="exact"/>
        <w:jc w:val="both"/>
        <w:rPr>
          <w:rFonts w:ascii="Arial" w:hAnsi="Arial" w:cs="Arial"/>
          <w:b/>
          <w:sz w:val="21"/>
          <w:szCs w:val="21"/>
        </w:rPr>
      </w:pPr>
    </w:p>
    <w:p w14:paraId="534EC711" w14:textId="61EE6E37" w:rsidR="00706E68" w:rsidRPr="00706E68" w:rsidRDefault="00706E68" w:rsidP="00706E68">
      <w:pPr>
        <w:spacing w:line="320" w:lineRule="exact"/>
        <w:jc w:val="both"/>
        <w:rPr>
          <w:rFonts w:ascii="Arial" w:hAnsi="Arial" w:cs="Arial"/>
          <w:b/>
          <w:sz w:val="21"/>
          <w:szCs w:val="21"/>
        </w:rPr>
      </w:pPr>
      <w:r w:rsidRPr="00706E68">
        <w:rPr>
          <w:rFonts w:ascii="Arial" w:hAnsi="Arial" w:cs="Arial"/>
          <w:sz w:val="21"/>
          <w:szCs w:val="21"/>
        </w:rPr>
        <w:t xml:space="preserve">U </w:t>
      </w:r>
      <w:hyperlink r:id="rId11" w:history="1">
        <w:r w:rsidRPr="007D4194">
          <w:rPr>
            <w:rStyle w:val="Hiperveza"/>
            <w:rFonts w:ascii="Arial" w:hAnsi="Arial" w:cs="Arial"/>
            <w:i/>
            <w:sz w:val="21"/>
            <w:szCs w:val="21"/>
          </w:rPr>
          <w:t>on-line</w:t>
        </w:r>
        <w:r w:rsidRPr="007D4194">
          <w:rPr>
            <w:rStyle w:val="Hiperveza"/>
            <w:rFonts w:ascii="Arial" w:hAnsi="Arial" w:cs="Arial"/>
            <w:sz w:val="21"/>
            <w:szCs w:val="21"/>
          </w:rPr>
          <w:t xml:space="preserve"> prijavnom obrascu</w:t>
        </w:r>
      </w:hyperlink>
      <w:r w:rsidRPr="00706E68">
        <w:rPr>
          <w:rFonts w:ascii="Arial" w:hAnsi="Arial" w:cs="Arial"/>
          <w:sz w:val="21"/>
          <w:szCs w:val="21"/>
        </w:rPr>
        <w:t xml:space="preserve"> student prilaže sljedeću natječajnu dokumentaciju:</w:t>
      </w:r>
    </w:p>
    <w:p w14:paraId="1037B49D" w14:textId="77777777" w:rsidR="00706E68" w:rsidRPr="00706E68" w:rsidRDefault="00706E68" w:rsidP="00706E68">
      <w:pPr>
        <w:spacing w:line="320" w:lineRule="exact"/>
        <w:jc w:val="both"/>
        <w:rPr>
          <w:rFonts w:ascii="Arial" w:hAnsi="Arial" w:cs="Arial"/>
          <w:sz w:val="21"/>
          <w:szCs w:val="21"/>
        </w:rPr>
      </w:pPr>
    </w:p>
    <w:p w14:paraId="4418B1EB"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Životopis na engleskom jeziku</w:t>
      </w:r>
      <w:r w:rsidRPr="00706E68">
        <w:rPr>
          <w:rFonts w:ascii="Arial" w:hAnsi="Arial" w:cs="Arial"/>
          <w:sz w:val="21"/>
          <w:szCs w:val="21"/>
        </w:rPr>
        <w:t xml:space="preserve"> (na </w:t>
      </w:r>
      <w:proofErr w:type="spellStart"/>
      <w:r w:rsidRPr="00706E68">
        <w:rPr>
          <w:rFonts w:ascii="Arial" w:hAnsi="Arial" w:cs="Arial"/>
          <w:sz w:val="21"/>
          <w:szCs w:val="21"/>
        </w:rPr>
        <w:t>Europass</w:t>
      </w:r>
      <w:proofErr w:type="spellEnd"/>
      <w:r w:rsidRPr="00706E68">
        <w:rPr>
          <w:rFonts w:ascii="Arial" w:hAnsi="Arial" w:cs="Arial"/>
          <w:sz w:val="21"/>
          <w:szCs w:val="21"/>
        </w:rPr>
        <w:t xml:space="preserve"> CV obrascu na engleskom jeziku; obrazac dostupan u vezanim dokumentima Natječaja)</w:t>
      </w:r>
    </w:p>
    <w:p w14:paraId="026E57C5"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Prijepis dosadašnjih ocjena i ostvarenih ECTS bodova</w:t>
      </w:r>
      <w:r w:rsidRPr="00706E68">
        <w:rPr>
          <w:rFonts w:ascii="Arial" w:hAnsi="Arial" w:cs="Arial"/>
          <w:sz w:val="21"/>
          <w:szCs w:val="21"/>
        </w:rPr>
        <w:t xml:space="preserve"> </w:t>
      </w:r>
      <w:r w:rsidRPr="00706E68">
        <w:rPr>
          <w:rFonts w:ascii="Arial" w:hAnsi="Arial" w:cs="Arial"/>
          <w:b/>
          <w:sz w:val="21"/>
          <w:szCs w:val="21"/>
        </w:rPr>
        <w:t xml:space="preserve">sa svih razina studija </w:t>
      </w:r>
      <w:r w:rsidRPr="00706E68">
        <w:rPr>
          <w:rFonts w:ascii="Arial" w:hAnsi="Arial" w:cs="Arial"/>
          <w:sz w:val="21"/>
          <w:szCs w:val="21"/>
        </w:rPr>
        <w:t>ovjeren u referadi matične sastavnice na hrvatskom jeziku</w:t>
      </w:r>
    </w:p>
    <w:p w14:paraId="5E29DA69"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Pismo motivacije</w:t>
      </w:r>
      <w:r w:rsidRPr="00706E68">
        <w:rPr>
          <w:rFonts w:ascii="Arial" w:hAnsi="Arial" w:cs="Arial"/>
          <w:sz w:val="21"/>
          <w:szCs w:val="21"/>
        </w:rPr>
        <w:t xml:space="preserve"> na engleskom jeziku (do 300 riječi), vlastoručno potpisano</w:t>
      </w:r>
    </w:p>
    <w:p w14:paraId="06ACD0AE"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Dokaz o znanju stranog jezika</w:t>
      </w:r>
      <w:r w:rsidRPr="00706E68">
        <w:rPr>
          <w:rFonts w:ascii="Arial" w:hAnsi="Arial" w:cs="Arial"/>
          <w:sz w:val="21"/>
          <w:szCs w:val="21"/>
        </w:rPr>
        <w:t xml:space="preserve"> (potvrda škole stranih jezika ukoliko je student posjeduje ili potvrda koja je razvidna iz prijepisa ocjena ili svjedodžbi srednje škole) </w:t>
      </w:r>
    </w:p>
    <w:p w14:paraId="2ECE6839"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sz w:val="21"/>
          <w:szCs w:val="21"/>
        </w:rPr>
        <w:lastRenderedPageBreak/>
        <w:t>Napomena: Studenti jezika umjesto navedene potvrde prilažu prijepis ocjena kao dokaz o studiju jezika</w:t>
      </w:r>
    </w:p>
    <w:p w14:paraId="3F811159" w14:textId="77777777" w:rsidR="00706E68" w:rsidRPr="00706E68" w:rsidRDefault="00706E68" w:rsidP="00706E68">
      <w:pPr>
        <w:numPr>
          <w:ilvl w:val="0"/>
          <w:numId w:val="6"/>
        </w:numPr>
        <w:spacing w:line="320" w:lineRule="exact"/>
        <w:jc w:val="both"/>
        <w:rPr>
          <w:rFonts w:ascii="Arial" w:hAnsi="Arial" w:cs="Arial"/>
          <w:b/>
          <w:sz w:val="21"/>
          <w:szCs w:val="21"/>
        </w:rPr>
      </w:pPr>
      <w:r w:rsidRPr="00706E68">
        <w:rPr>
          <w:rFonts w:ascii="Arial" w:hAnsi="Arial" w:cs="Arial"/>
          <w:b/>
          <w:sz w:val="21"/>
          <w:szCs w:val="21"/>
        </w:rPr>
        <w:t>Prihvatno pismo inozemne institucije</w:t>
      </w:r>
    </w:p>
    <w:p w14:paraId="5583577A" w14:textId="77777777" w:rsidR="00706E68" w:rsidRPr="00706E68" w:rsidRDefault="00706E68" w:rsidP="00706E68">
      <w:pPr>
        <w:numPr>
          <w:ilvl w:val="0"/>
          <w:numId w:val="6"/>
        </w:numPr>
        <w:spacing w:line="320" w:lineRule="exact"/>
        <w:jc w:val="both"/>
        <w:rPr>
          <w:rFonts w:ascii="Arial" w:hAnsi="Arial" w:cs="Arial"/>
          <w:b/>
          <w:sz w:val="21"/>
          <w:szCs w:val="21"/>
        </w:rPr>
      </w:pPr>
      <w:r w:rsidRPr="00706E68">
        <w:rPr>
          <w:rFonts w:ascii="Arial" w:hAnsi="Arial" w:cs="Arial"/>
          <w:b/>
          <w:sz w:val="21"/>
          <w:szCs w:val="21"/>
        </w:rPr>
        <w:t xml:space="preserve">Potvrda o usklađenosti kratkoročne mobilnosti s ishodima učenja potpisana od strane </w:t>
      </w:r>
      <w:proofErr w:type="spellStart"/>
      <w:r w:rsidRPr="00706E68">
        <w:rPr>
          <w:rFonts w:ascii="Arial" w:hAnsi="Arial" w:cs="Arial"/>
          <w:b/>
          <w:sz w:val="21"/>
          <w:szCs w:val="21"/>
        </w:rPr>
        <w:t>Erasmus</w:t>
      </w:r>
      <w:proofErr w:type="spellEnd"/>
      <w:r w:rsidRPr="00706E68">
        <w:rPr>
          <w:rFonts w:ascii="Arial" w:hAnsi="Arial" w:cs="Arial"/>
          <w:b/>
          <w:sz w:val="21"/>
          <w:szCs w:val="21"/>
        </w:rPr>
        <w:t xml:space="preserve"> koordinatora sastavnice</w:t>
      </w:r>
    </w:p>
    <w:p w14:paraId="2ABFBC7D"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 xml:space="preserve">Izjava uz prijavu za dodatnu potporu za studente s manje mogućnosti </w:t>
      </w:r>
      <w:r w:rsidRPr="00706E68">
        <w:rPr>
          <w:rFonts w:ascii="Arial" w:hAnsi="Arial" w:cs="Arial"/>
          <w:sz w:val="21"/>
          <w:szCs w:val="21"/>
        </w:rPr>
        <w:t>(studenti koji se prijavljuju za dodatnu potporu kao studenti s manje mogućnosti dužni su ispuniti i potpisati ovu Izjavu; obrazac dostupan u vezanim dokumentima Natječaja)</w:t>
      </w:r>
    </w:p>
    <w:p w14:paraId="18AEC0BC"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 xml:space="preserve">Prijavna dokumentacija za dodatnu potporu za studente s manje mogućnosti </w:t>
      </w:r>
      <w:r w:rsidRPr="00706E68">
        <w:rPr>
          <w:rFonts w:ascii="Arial" w:hAnsi="Arial" w:cs="Arial"/>
          <w:sz w:val="21"/>
          <w:szCs w:val="21"/>
        </w:rPr>
        <w:t>(sukladno uvjetima navedenima u tekstu Natječaja studenti koji se prijavljuju za dodatnu potporu dužni su priložiti svu traženu dokumentaciju za jednu odabranu kategoriju studenata s manje mogućnosti)</w:t>
      </w:r>
    </w:p>
    <w:p w14:paraId="03249E0E"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 xml:space="preserve">Izjava o članovima zajedničkog kućanstva </w:t>
      </w:r>
      <w:r w:rsidRPr="00706E68">
        <w:rPr>
          <w:rFonts w:ascii="Arial" w:hAnsi="Arial" w:cs="Arial"/>
          <w:sz w:val="21"/>
          <w:szCs w:val="21"/>
        </w:rPr>
        <w:t>(studenti koji se prijavljuju za dodatnu potporu kao studenti nižeg socioekonomskog statusa dužni su ispuniti i potpisati ovu Izjavu; obrazac dostupan u vezanim dokumentima Natječaja)</w:t>
      </w:r>
    </w:p>
    <w:p w14:paraId="2ED02394" w14:textId="77777777" w:rsidR="00706E68" w:rsidRPr="00706E68" w:rsidRDefault="00706E68" w:rsidP="00706E68">
      <w:pPr>
        <w:numPr>
          <w:ilvl w:val="0"/>
          <w:numId w:val="6"/>
        </w:numPr>
        <w:spacing w:line="320" w:lineRule="exact"/>
        <w:jc w:val="both"/>
        <w:rPr>
          <w:rFonts w:ascii="Arial" w:hAnsi="Arial" w:cs="Arial"/>
          <w:sz w:val="21"/>
          <w:szCs w:val="21"/>
        </w:rPr>
      </w:pPr>
      <w:r w:rsidRPr="00706E68">
        <w:rPr>
          <w:rFonts w:ascii="Arial" w:hAnsi="Arial" w:cs="Arial"/>
          <w:b/>
          <w:sz w:val="21"/>
          <w:szCs w:val="21"/>
        </w:rPr>
        <w:t>Privola za objavu/slanje podataka</w:t>
      </w:r>
      <w:r w:rsidRPr="00706E68">
        <w:rPr>
          <w:rFonts w:ascii="Arial" w:hAnsi="Arial" w:cs="Arial"/>
          <w:sz w:val="21"/>
          <w:szCs w:val="21"/>
        </w:rPr>
        <w:t xml:space="preserve"> (obrazac dostupan u vezanim dokumentima Natječaja)</w:t>
      </w:r>
    </w:p>
    <w:p w14:paraId="01F1A9DB" w14:textId="77777777" w:rsidR="00706E68" w:rsidRPr="00706E68" w:rsidRDefault="00706E68" w:rsidP="00706E68">
      <w:pPr>
        <w:spacing w:line="320" w:lineRule="exact"/>
        <w:jc w:val="both"/>
        <w:rPr>
          <w:rFonts w:ascii="Arial" w:hAnsi="Arial" w:cs="Arial"/>
          <w:sz w:val="21"/>
          <w:szCs w:val="21"/>
        </w:rPr>
      </w:pPr>
    </w:p>
    <w:p w14:paraId="44428829"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Prijava na Natječaj predaje se osobno </w:t>
      </w:r>
      <w:r w:rsidRPr="00706E68">
        <w:rPr>
          <w:rFonts w:ascii="Arial" w:hAnsi="Arial" w:cs="Arial"/>
          <w:b/>
          <w:sz w:val="21"/>
          <w:szCs w:val="21"/>
          <w:u w:val="single"/>
        </w:rPr>
        <w:t>na adresu</w:t>
      </w:r>
      <w:r w:rsidRPr="00706E68">
        <w:rPr>
          <w:rFonts w:ascii="Arial" w:hAnsi="Arial" w:cs="Arial"/>
          <w:sz w:val="21"/>
          <w:szCs w:val="21"/>
        </w:rPr>
        <w:t>:</w:t>
      </w:r>
    </w:p>
    <w:p w14:paraId="6F2EE593"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Sveučilište u Splitu</w:t>
      </w:r>
    </w:p>
    <w:p w14:paraId="752A1C21"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Odjel za međunarodnu i međusveučilišnu suradnju</w:t>
      </w:r>
    </w:p>
    <w:p w14:paraId="6B861532"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Sinjska 2, 3.kat, 21000 Split</w:t>
      </w:r>
    </w:p>
    <w:p w14:paraId="11E81F12" w14:textId="77777777" w:rsidR="00706E68" w:rsidRPr="00706E68" w:rsidRDefault="00706E68" w:rsidP="00706E68">
      <w:pPr>
        <w:spacing w:line="320" w:lineRule="exact"/>
        <w:jc w:val="both"/>
        <w:rPr>
          <w:rFonts w:ascii="Arial" w:hAnsi="Arial" w:cs="Arial"/>
          <w:sz w:val="21"/>
          <w:szCs w:val="21"/>
        </w:rPr>
      </w:pPr>
    </w:p>
    <w:p w14:paraId="10FCAB6A"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ili </w:t>
      </w:r>
      <w:r w:rsidRPr="00706E68">
        <w:rPr>
          <w:rFonts w:ascii="Arial" w:hAnsi="Arial" w:cs="Arial"/>
          <w:b/>
          <w:sz w:val="21"/>
          <w:szCs w:val="21"/>
          <w:u w:val="single"/>
        </w:rPr>
        <w:t>preporučenom poštom</w:t>
      </w:r>
      <w:r w:rsidRPr="00706E68">
        <w:rPr>
          <w:rFonts w:ascii="Arial" w:hAnsi="Arial" w:cs="Arial"/>
          <w:sz w:val="21"/>
          <w:szCs w:val="21"/>
        </w:rPr>
        <w:t xml:space="preserve"> poslati na adresu: </w:t>
      </w:r>
    </w:p>
    <w:p w14:paraId="32EE7C3C" w14:textId="77777777" w:rsidR="001B02C4" w:rsidRDefault="001B02C4" w:rsidP="00706E68">
      <w:pPr>
        <w:spacing w:line="320" w:lineRule="exact"/>
        <w:jc w:val="both"/>
        <w:rPr>
          <w:rFonts w:ascii="Arial" w:hAnsi="Arial" w:cs="Arial"/>
          <w:b/>
          <w:sz w:val="21"/>
          <w:szCs w:val="21"/>
        </w:rPr>
      </w:pPr>
    </w:p>
    <w:p w14:paraId="2BC67184" w14:textId="402A543D"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Sveučilište u Splitu</w:t>
      </w:r>
    </w:p>
    <w:p w14:paraId="76FDAF2A"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Ruđera Boškovića 31, 21000 Split</w:t>
      </w:r>
    </w:p>
    <w:p w14:paraId="7D35D2C5" w14:textId="77777777" w:rsidR="00706E68" w:rsidRPr="00706E68" w:rsidRDefault="00706E68" w:rsidP="00706E68">
      <w:pPr>
        <w:spacing w:line="320" w:lineRule="exact"/>
        <w:jc w:val="both"/>
        <w:rPr>
          <w:rFonts w:ascii="Arial" w:hAnsi="Arial" w:cs="Arial"/>
          <w:sz w:val="21"/>
          <w:szCs w:val="21"/>
        </w:rPr>
      </w:pPr>
    </w:p>
    <w:p w14:paraId="14E3BACB" w14:textId="77777777" w:rsidR="00706E68" w:rsidRPr="00706E68" w:rsidRDefault="00706E68" w:rsidP="00706E68">
      <w:pPr>
        <w:spacing w:line="320" w:lineRule="exact"/>
        <w:jc w:val="both"/>
        <w:rPr>
          <w:rFonts w:ascii="Arial" w:hAnsi="Arial" w:cs="Arial"/>
          <w:b/>
          <w:bCs/>
          <w:i/>
          <w:sz w:val="21"/>
          <w:szCs w:val="21"/>
        </w:rPr>
      </w:pPr>
      <w:r w:rsidRPr="00706E68">
        <w:rPr>
          <w:rFonts w:ascii="Arial" w:hAnsi="Arial" w:cs="Arial"/>
          <w:b/>
          <w:bCs/>
          <w:sz w:val="21"/>
          <w:szCs w:val="21"/>
        </w:rPr>
        <w:t xml:space="preserve">s naznakom za </w:t>
      </w:r>
      <w:r w:rsidRPr="00706E68">
        <w:rPr>
          <w:rFonts w:ascii="Arial" w:hAnsi="Arial" w:cs="Arial"/>
          <w:b/>
          <w:bCs/>
          <w:i/>
          <w:sz w:val="21"/>
          <w:szCs w:val="21"/>
        </w:rPr>
        <w:t>Natječaj</w:t>
      </w:r>
      <w:r w:rsidRPr="00706E68">
        <w:rPr>
          <w:rFonts w:ascii="Arial" w:hAnsi="Arial" w:cs="Arial"/>
          <w:b/>
          <w:bCs/>
          <w:sz w:val="21"/>
          <w:szCs w:val="21"/>
        </w:rPr>
        <w:t xml:space="preserve"> za</w:t>
      </w:r>
      <w:r w:rsidRPr="00706E68">
        <w:rPr>
          <w:rFonts w:ascii="Arial" w:hAnsi="Arial" w:cs="Arial"/>
          <w:b/>
          <w:bCs/>
          <w:i/>
          <w:sz w:val="21"/>
          <w:szCs w:val="21"/>
        </w:rPr>
        <w:t xml:space="preserve"> kratkoročnu mobilnost studenata u okviru programa </w:t>
      </w:r>
      <w:proofErr w:type="spellStart"/>
      <w:r w:rsidRPr="00706E68">
        <w:rPr>
          <w:rFonts w:ascii="Arial" w:hAnsi="Arial" w:cs="Arial"/>
          <w:b/>
          <w:bCs/>
          <w:i/>
          <w:sz w:val="21"/>
          <w:szCs w:val="21"/>
        </w:rPr>
        <w:t>Erasmus</w:t>
      </w:r>
      <w:proofErr w:type="spellEnd"/>
      <w:r w:rsidRPr="00706E68">
        <w:rPr>
          <w:rFonts w:ascii="Arial" w:hAnsi="Arial" w:cs="Arial"/>
          <w:b/>
          <w:bCs/>
          <w:i/>
          <w:sz w:val="21"/>
          <w:szCs w:val="21"/>
        </w:rPr>
        <w:t>+ natječajne godine 2022.</w:t>
      </w:r>
    </w:p>
    <w:p w14:paraId="7F81AE85" w14:textId="183CB4FC" w:rsidR="00706E68" w:rsidRDefault="00706E68" w:rsidP="00706E68">
      <w:pPr>
        <w:spacing w:line="320" w:lineRule="exact"/>
        <w:jc w:val="both"/>
        <w:rPr>
          <w:rFonts w:ascii="Arial" w:hAnsi="Arial" w:cs="Arial"/>
          <w:sz w:val="21"/>
          <w:szCs w:val="21"/>
        </w:rPr>
      </w:pPr>
    </w:p>
    <w:p w14:paraId="6BF7D82C" w14:textId="1E2D0BC5" w:rsidR="002502C4" w:rsidRDefault="002502C4" w:rsidP="00706E68">
      <w:pPr>
        <w:spacing w:line="320" w:lineRule="exact"/>
        <w:jc w:val="both"/>
        <w:rPr>
          <w:rFonts w:ascii="Arial" w:hAnsi="Arial" w:cs="Arial"/>
          <w:sz w:val="21"/>
          <w:szCs w:val="21"/>
        </w:rPr>
      </w:pPr>
    </w:p>
    <w:p w14:paraId="41293ABD" w14:textId="65BF4B03" w:rsidR="002502C4" w:rsidRDefault="002502C4" w:rsidP="00706E68">
      <w:pPr>
        <w:spacing w:line="320" w:lineRule="exact"/>
        <w:jc w:val="both"/>
        <w:rPr>
          <w:rFonts w:ascii="Arial" w:hAnsi="Arial" w:cs="Arial"/>
          <w:sz w:val="21"/>
          <w:szCs w:val="21"/>
        </w:rPr>
      </w:pPr>
    </w:p>
    <w:p w14:paraId="76AD9092" w14:textId="7B90331C" w:rsidR="002502C4" w:rsidRDefault="002502C4" w:rsidP="00706E68">
      <w:pPr>
        <w:spacing w:line="320" w:lineRule="exact"/>
        <w:jc w:val="both"/>
        <w:rPr>
          <w:rFonts w:ascii="Arial" w:hAnsi="Arial" w:cs="Arial"/>
          <w:sz w:val="21"/>
          <w:szCs w:val="21"/>
        </w:rPr>
      </w:pPr>
    </w:p>
    <w:p w14:paraId="6605C5F6" w14:textId="77777777" w:rsidR="002502C4" w:rsidRPr="00706E68" w:rsidRDefault="002502C4" w:rsidP="00706E68">
      <w:pPr>
        <w:spacing w:line="320" w:lineRule="exact"/>
        <w:jc w:val="both"/>
        <w:rPr>
          <w:rFonts w:ascii="Arial" w:hAnsi="Arial" w:cs="Arial"/>
          <w:sz w:val="21"/>
          <w:szCs w:val="21"/>
        </w:rPr>
      </w:pPr>
    </w:p>
    <w:p w14:paraId="2D112E09" w14:textId="77777777" w:rsidR="00706E68" w:rsidRPr="00706E68" w:rsidRDefault="00706E68" w:rsidP="00706E68">
      <w:pPr>
        <w:spacing w:line="320" w:lineRule="exact"/>
        <w:jc w:val="both"/>
        <w:rPr>
          <w:rFonts w:ascii="Arial" w:hAnsi="Arial" w:cs="Arial"/>
          <w:sz w:val="21"/>
          <w:szCs w:val="21"/>
        </w:rPr>
      </w:pPr>
    </w:p>
    <w:p w14:paraId="071FE3B8"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lastRenderedPageBreak/>
        <w:t xml:space="preserve">VEZANI DOKUMENTI NATJEČAJA </w:t>
      </w:r>
    </w:p>
    <w:p w14:paraId="6D6FB227" w14:textId="77777777" w:rsidR="00706E68" w:rsidRPr="00706E68" w:rsidRDefault="00706E68" w:rsidP="00706E68">
      <w:pPr>
        <w:spacing w:line="320" w:lineRule="exact"/>
        <w:jc w:val="both"/>
        <w:rPr>
          <w:rFonts w:ascii="Arial" w:hAnsi="Arial" w:cs="Arial"/>
          <w:sz w:val="21"/>
          <w:szCs w:val="21"/>
        </w:rPr>
      </w:pPr>
    </w:p>
    <w:p w14:paraId="711277BA" w14:textId="262D7D2B" w:rsidR="00706E68" w:rsidRPr="007D4194" w:rsidRDefault="007D4194" w:rsidP="00706E68">
      <w:pPr>
        <w:numPr>
          <w:ilvl w:val="0"/>
          <w:numId w:val="7"/>
        </w:numPr>
        <w:spacing w:line="320" w:lineRule="exact"/>
        <w:jc w:val="both"/>
        <w:rPr>
          <w:rFonts w:ascii="Arial" w:hAnsi="Arial" w:cs="Arial"/>
          <w:b/>
          <w:bCs/>
          <w:sz w:val="21"/>
          <w:szCs w:val="21"/>
        </w:rPr>
      </w:pPr>
      <w:hyperlink r:id="rId12" w:history="1">
        <w:r w:rsidR="00706E68" w:rsidRPr="007D4194">
          <w:rPr>
            <w:rStyle w:val="Hiperveza"/>
            <w:rFonts w:ascii="Arial" w:hAnsi="Arial" w:cs="Arial"/>
            <w:b/>
            <w:bCs/>
            <w:i/>
            <w:sz w:val="21"/>
            <w:szCs w:val="21"/>
          </w:rPr>
          <w:t>On-line</w:t>
        </w:r>
        <w:r w:rsidR="00706E68" w:rsidRPr="007D4194">
          <w:rPr>
            <w:rStyle w:val="Hiperveza"/>
            <w:rFonts w:ascii="Arial" w:hAnsi="Arial" w:cs="Arial"/>
            <w:b/>
            <w:bCs/>
            <w:sz w:val="21"/>
            <w:szCs w:val="21"/>
          </w:rPr>
          <w:t xml:space="preserve"> prijavni obrazac za </w:t>
        </w:r>
        <w:proofErr w:type="spellStart"/>
        <w:r w:rsidR="00706E68" w:rsidRPr="007D4194">
          <w:rPr>
            <w:rStyle w:val="Hiperveza"/>
            <w:rFonts w:ascii="Arial" w:hAnsi="Arial" w:cs="Arial"/>
            <w:b/>
            <w:bCs/>
            <w:sz w:val="21"/>
            <w:szCs w:val="21"/>
          </w:rPr>
          <w:t>Erasmus</w:t>
        </w:r>
        <w:proofErr w:type="spellEnd"/>
        <w:r w:rsidR="00706E68" w:rsidRPr="007D4194">
          <w:rPr>
            <w:rStyle w:val="Hiperveza"/>
            <w:rFonts w:ascii="Arial" w:hAnsi="Arial" w:cs="Arial"/>
            <w:b/>
            <w:bCs/>
            <w:sz w:val="21"/>
            <w:szCs w:val="21"/>
          </w:rPr>
          <w:t xml:space="preserve">+ </w:t>
        </w:r>
        <w:r w:rsidR="00894FA8" w:rsidRPr="007D4194">
          <w:rPr>
            <w:rStyle w:val="Hiperveza"/>
            <w:rFonts w:ascii="Arial" w:hAnsi="Arial" w:cs="Arial"/>
            <w:b/>
            <w:bCs/>
            <w:sz w:val="21"/>
            <w:szCs w:val="21"/>
          </w:rPr>
          <w:t xml:space="preserve">International </w:t>
        </w:r>
        <w:proofErr w:type="spellStart"/>
        <w:r w:rsidR="00894FA8" w:rsidRPr="007D4194">
          <w:rPr>
            <w:rStyle w:val="Hiperveza"/>
            <w:rFonts w:ascii="Arial" w:hAnsi="Arial" w:cs="Arial"/>
            <w:b/>
            <w:bCs/>
            <w:sz w:val="21"/>
            <w:szCs w:val="21"/>
          </w:rPr>
          <w:t>Opening</w:t>
        </w:r>
        <w:proofErr w:type="spellEnd"/>
        <w:r w:rsidR="00894FA8" w:rsidRPr="007D4194">
          <w:rPr>
            <w:rStyle w:val="Hiperveza"/>
            <w:rFonts w:ascii="Arial" w:hAnsi="Arial" w:cs="Arial"/>
            <w:b/>
            <w:bCs/>
            <w:sz w:val="21"/>
            <w:szCs w:val="21"/>
          </w:rPr>
          <w:t xml:space="preserve"> - </w:t>
        </w:r>
        <w:r w:rsidR="00706E68" w:rsidRPr="007D4194">
          <w:rPr>
            <w:rStyle w:val="Hiperveza"/>
            <w:rFonts w:ascii="Arial" w:hAnsi="Arial" w:cs="Arial"/>
            <w:b/>
            <w:bCs/>
            <w:sz w:val="21"/>
            <w:szCs w:val="21"/>
          </w:rPr>
          <w:t>kratkoročnu mobilnost</w:t>
        </w:r>
      </w:hyperlink>
      <w:bookmarkStart w:id="1" w:name="_GoBack"/>
      <w:bookmarkEnd w:id="1"/>
    </w:p>
    <w:p w14:paraId="6C881A9F" w14:textId="77777777" w:rsidR="00706E68" w:rsidRPr="00706E68" w:rsidRDefault="00706E68" w:rsidP="00706E68">
      <w:pPr>
        <w:numPr>
          <w:ilvl w:val="0"/>
          <w:numId w:val="7"/>
        </w:numPr>
        <w:spacing w:line="320" w:lineRule="exact"/>
        <w:jc w:val="both"/>
        <w:rPr>
          <w:rFonts w:ascii="Arial" w:hAnsi="Arial" w:cs="Arial"/>
          <w:b/>
          <w:bCs/>
          <w:sz w:val="21"/>
          <w:szCs w:val="21"/>
        </w:rPr>
      </w:pPr>
      <w:proofErr w:type="spellStart"/>
      <w:r w:rsidRPr="00706E68">
        <w:rPr>
          <w:rFonts w:ascii="Arial" w:hAnsi="Arial" w:cs="Arial"/>
          <w:b/>
          <w:bCs/>
          <w:i/>
          <w:sz w:val="21"/>
          <w:szCs w:val="21"/>
        </w:rPr>
        <w:t>Europass</w:t>
      </w:r>
      <w:proofErr w:type="spellEnd"/>
      <w:r w:rsidRPr="00706E68">
        <w:rPr>
          <w:rFonts w:ascii="Arial" w:hAnsi="Arial" w:cs="Arial"/>
          <w:b/>
          <w:bCs/>
          <w:sz w:val="21"/>
          <w:szCs w:val="21"/>
        </w:rPr>
        <w:t xml:space="preserve"> CV obrazac</w:t>
      </w:r>
    </w:p>
    <w:p w14:paraId="3C722FF0" w14:textId="77777777" w:rsidR="00706E68" w:rsidRPr="00706E68" w:rsidRDefault="00706E68" w:rsidP="00706E68">
      <w:pPr>
        <w:numPr>
          <w:ilvl w:val="0"/>
          <w:numId w:val="7"/>
        </w:numPr>
        <w:spacing w:line="320" w:lineRule="exact"/>
        <w:jc w:val="both"/>
        <w:rPr>
          <w:rFonts w:ascii="Arial" w:hAnsi="Arial" w:cs="Arial"/>
          <w:b/>
          <w:bCs/>
          <w:sz w:val="21"/>
          <w:szCs w:val="21"/>
        </w:rPr>
      </w:pPr>
      <w:r w:rsidRPr="00706E68">
        <w:rPr>
          <w:rFonts w:ascii="Arial" w:hAnsi="Arial" w:cs="Arial"/>
          <w:b/>
          <w:bCs/>
          <w:sz w:val="21"/>
          <w:szCs w:val="21"/>
        </w:rPr>
        <w:t>Izjava o članovima zajedničkog kućanstva</w:t>
      </w:r>
    </w:p>
    <w:p w14:paraId="03A5CC81" w14:textId="77777777" w:rsidR="00706E68" w:rsidRPr="00706E68" w:rsidRDefault="00706E68" w:rsidP="00706E68">
      <w:pPr>
        <w:numPr>
          <w:ilvl w:val="0"/>
          <w:numId w:val="7"/>
        </w:numPr>
        <w:spacing w:line="320" w:lineRule="exact"/>
        <w:jc w:val="both"/>
        <w:rPr>
          <w:rFonts w:ascii="Arial" w:hAnsi="Arial" w:cs="Arial"/>
          <w:b/>
          <w:bCs/>
          <w:sz w:val="21"/>
          <w:szCs w:val="21"/>
        </w:rPr>
      </w:pPr>
      <w:r w:rsidRPr="00706E68">
        <w:rPr>
          <w:rFonts w:ascii="Arial" w:hAnsi="Arial" w:cs="Arial"/>
          <w:b/>
          <w:bCs/>
          <w:sz w:val="21"/>
          <w:szCs w:val="21"/>
        </w:rPr>
        <w:t>Izjava uz prijavu za dodatnu potporu za studente s manje mogućnosti</w:t>
      </w:r>
    </w:p>
    <w:p w14:paraId="0AA31AD4" w14:textId="77777777" w:rsidR="00706E68" w:rsidRPr="00706E68" w:rsidRDefault="00706E68" w:rsidP="00706E68">
      <w:pPr>
        <w:numPr>
          <w:ilvl w:val="0"/>
          <w:numId w:val="7"/>
        </w:numPr>
        <w:spacing w:line="320" w:lineRule="exact"/>
        <w:jc w:val="both"/>
        <w:rPr>
          <w:rFonts w:ascii="Arial" w:hAnsi="Arial" w:cs="Arial"/>
          <w:b/>
          <w:bCs/>
          <w:sz w:val="21"/>
          <w:szCs w:val="21"/>
        </w:rPr>
      </w:pPr>
      <w:r w:rsidRPr="00706E68">
        <w:rPr>
          <w:rFonts w:ascii="Arial" w:hAnsi="Arial" w:cs="Arial"/>
          <w:b/>
          <w:bCs/>
          <w:sz w:val="21"/>
          <w:szCs w:val="21"/>
        </w:rPr>
        <w:t xml:space="preserve">Potvrda o usklađenosti </w:t>
      </w:r>
      <w:r w:rsidRPr="00706E68">
        <w:rPr>
          <w:rFonts w:ascii="Arial" w:hAnsi="Arial" w:cs="Arial"/>
          <w:b/>
          <w:sz w:val="21"/>
          <w:szCs w:val="21"/>
        </w:rPr>
        <w:t xml:space="preserve">kratkoročne mobilnosti </w:t>
      </w:r>
      <w:r w:rsidRPr="00706E68">
        <w:rPr>
          <w:rFonts w:ascii="Arial" w:hAnsi="Arial" w:cs="Arial"/>
          <w:b/>
          <w:bCs/>
          <w:sz w:val="21"/>
          <w:szCs w:val="21"/>
        </w:rPr>
        <w:t>s ishodima učenja</w:t>
      </w:r>
    </w:p>
    <w:p w14:paraId="2E48DFB4" w14:textId="77777777" w:rsidR="00706E68" w:rsidRPr="00706E68" w:rsidRDefault="00706E68" w:rsidP="00706E68">
      <w:pPr>
        <w:numPr>
          <w:ilvl w:val="0"/>
          <w:numId w:val="7"/>
        </w:numPr>
        <w:spacing w:line="320" w:lineRule="exact"/>
        <w:jc w:val="both"/>
        <w:rPr>
          <w:rFonts w:ascii="Arial" w:hAnsi="Arial" w:cs="Arial"/>
          <w:sz w:val="21"/>
          <w:szCs w:val="21"/>
        </w:rPr>
      </w:pPr>
      <w:r w:rsidRPr="00706E68">
        <w:rPr>
          <w:rFonts w:ascii="Arial" w:hAnsi="Arial" w:cs="Arial"/>
          <w:b/>
          <w:bCs/>
          <w:sz w:val="21"/>
          <w:szCs w:val="21"/>
        </w:rPr>
        <w:t xml:space="preserve">Privola za objavu/slanje podataka </w:t>
      </w:r>
    </w:p>
    <w:p w14:paraId="3CBAC812" w14:textId="77777777" w:rsidR="00706E68" w:rsidRPr="00706E68" w:rsidRDefault="00706E68" w:rsidP="00706E68">
      <w:pPr>
        <w:numPr>
          <w:ilvl w:val="0"/>
          <w:numId w:val="7"/>
        </w:numPr>
        <w:spacing w:line="320" w:lineRule="exact"/>
        <w:jc w:val="both"/>
        <w:rPr>
          <w:rFonts w:ascii="Arial" w:hAnsi="Arial" w:cs="Arial"/>
          <w:sz w:val="21"/>
          <w:szCs w:val="21"/>
        </w:rPr>
      </w:pPr>
      <w:r w:rsidRPr="00706E68">
        <w:rPr>
          <w:rFonts w:ascii="Arial" w:hAnsi="Arial" w:cs="Arial"/>
          <w:b/>
          <w:bCs/>
          <w:sz w:val="21"/>
          <w:szCs w:val="21"/>
        </w:rPr>
        <w:t xml:space="preserve">Popis </w:t>
      </w:r>
      <w:proofErr w:type="spellStart"/>
      <w:r w:rsidRPr="00706E68">
        <w:rPr>
          <w:rFonts w:ascii="Arial" w:hAnsi="Arial" w:cs="Arial"/>
          <w:b/>
          <w:bCs/>
          <w:sz w:val="21"/>
          <w:szCs w:val="21"/>
        </w:rPr>
        <w:t>Erasmus</w:t>
      </w:r>
      <w:proofErr w:type="spellEnd"/>
      <w:r w:rsidRPr="00706E68">
        <w:rPr>
          <w:rFonts w:ascii="Arial" w:hAnsi="Arial" w:cs="Arial"/>
          <w:b/>
          <w:bCs/>
          <w:sz w:val="21"/>
          <w:szCs w:val="21"/>
        </w:rPr>
        <w:t xml:space="preserve"> koordinatora na sastavnicama </w:t>
      </w:r>
    </w:p>
    <w:p w14:paraId="649A1F8C" w14:textId="77777777" w:rsidR="00706E68" w:rsidRPr="00706E68" w:rsidRDefault="00706E68" w:rsidP="00706E68">
      <w:pPr>
        <w:numPr>
          <w:ilvl w:val="0"/>
          <w:numId w:val="7"/>
        </w:numPr>
        <w:spacing w:line="320" w:lineRule="exact"/>
        <w:jc w:val="both"/>
        <w:rPr>
          <w:rFonts w:ascii="Arial" w:hAnsi="Arial" w:cs="Arial"/>
          <w:sz w:val="21"/>
          <w:szCs w:val="21"/>
        </w:rPr>
      </w:pPr>
      <w:r w:rsidRPr="00706E68">
        <w:rPr>
          <w:rFonts w:ascii="Arial" w:hAnsi="Arial" w:cs="Arial"/>
          <w:b/>
          <w:bCs/>
          <w:sz w:val="21"/>
          <w:szCs w:val="21"/>
        </w:rPr>
        <w:t xml:space="preserve">Popis ECTS povjerenika na sastavnicama </w:t>
      </w:r>
    </w:p>
    <w:p w14:paraId="07B922DE" w14:textId="77777777" w:rsidR="00706E68" w:rsidRPr="00706E68" w:rsidRDefault="00706E68" w:rsidP="00706E68">
      <w:pPr>
        <w:numPr>
          <w:ilvl w:val="0"/>
          <w:numId w:val="7"/>
        </w:numPr>
        <w:spacing w:line="320" w:lineRule="exact"/>
        <w:jc w:val="both"/>
        <w:rPr>
          <w:rFonts w:ascii="Arial" w:hAnsi="Arial" w:cs="Arial"/>
          <w:sz w:val="21"/>
          <w:szCs w:val="21"/>
        </w:rPr>
      </w:pPr>
      <w:r w:rsidRPr="00706E68">
        <w:rPr>
          <w:rFonts w:ascii="Arial" w:hAnsi="Arial" w:cs="Arial"/>
          <w:b/>
          <w:bCs/>
          <w:sz w:val="21"/>
          <w:szCs w:val="21"/>
        </w:rPr>
        <w:t xml:space="preserve">Popis </w:t>
      </w:r>
      <w:proofErr w:type="spellStart"/>
      <w:r w:rsidRPr="00706E68">
        <w:rPr>
          <w:rFonts w:ascii="Arial" w:hAnsi="Arial" w:cs="Arial"/>
          <w:b/>
          <w:bCs/>
          <w:sz w:val="21"/>
          <w:szCs w:val="21"/>
        </w:rPr>
        <w:t>odsječkih</w:t>
      </w:r>
      <w:proofErr w:type="spellEnd"/>
      <w:r w:rsidRPr="00706E68">
        <w:rPr>
          <w:rFonts w:ascii="Arial" w:hAnsi="Arial" w:cs="Arial"/>
          <w:b/>
          <w:bCs/>
          <w:sz w:val="21"/>
          <w:szCs w:val="21"/>
        </w:rPr>
        <w:t xml:space="preserve"> ECTS koordinatora </w:t>
      </w:r>
    </w:p>
    <w:p w14:paraId="647B4C6D" w14:textId="77777777" w:rsidR="00706E68" w:rsidRPr="00706E68" w:rsidRDefault="00706E68" w:rsidP="00706E68">
      <w:pPr>
        <w:numPr>
          <w:ilvl w:val="0"/>
          <w:numId w:val="7"/>
        </w:numPr>
        <w:spacing w:line="320" w:lineRule="exact"/>
        <w:jc w:val="both"/>
        <w:rPr>
          <w:rFonts w:ascii="Arial" w:hAnsi="Arial" w:cs="Arial"/>
          <w:sz w:val="21"/>
          <w:szCs w:val="21"/>
        </w:rPr>
      </w:pPr>
      <w:r w:rsidRPr="00706E68">
        <w:rPr>
          <w:rFonts w:ascii="Arial" w:hAnsi="Arial" w:cs="Arial"/>
          <w:b/>
          <w:bCs/>
          <w:sz w:val="21"/>
          <w:szCs w:val="21"/>
        </w:rPr>
        <w:t xml:space="preserve">Dodatni kriteriji sastavnica </w:t>
      </w:r>
    </w:p>
    <w:p w14:paraId="692FF120" w14:textId="77777777" w:rsidR="00706E68" w:rsidRPr="00706E68" w:rsidRDefault="00706E68" w:rsidP="00706E68">
      <w:pPr>
        <w:numPr>
          <w:ilvl w:val="0"/>
          <w:numId w:val="7"/>
        </w:numPr>
        <w:spacing w:line="320" w:lineRule="exact"/>
        <w:jc w:val="both"/>
        <w:rPr>
          <w:rFonts w:ascii="Arial" w:hAnsi="Arial" w:cs="Arial"/>
          <w:sz w:val="21"/>
          <w:szCs w:val="21"/>
        </w:rPr>
      </w:pPr>
      <w:proofErr w:type="spellStart"/>
      <w:r w:rsidRPr="00706E68">
        <w:rPr>
          <w:rFonts w:ascii="Arial" w:hAnsi="Arial" w:cs="Arial"/>
          <w:b/>
          <w:bCs/>
          <w:i/>
          <w:iCs/>
          <w:sz w:val="21"/>
          <w:szCs w:val="21"/>
        </w:rPr>
        <w:t>Erasmus</w:t>
      </w:r>
      <w:proofErr w:type="spellEnd"/>
      <w:r w:rsidRPr="00706E68">
        <w:rPr>
          <w:rFonts w:ascii="Arial" w:hAnsi="Arial" w:cs="Arial"/>
          <w:b/>
          <w:bCs/>
          <w:i/>
          <w:iCs/>
          <w:sz w:val="21"/>
          <w:szCs w:val="21"/>
        </w:rPr>
        <w:t xml:space="preserve">+ </w:t>
      </w:r>
      <w:proofErr w:type="spellStart"/>
      <w:r w:rsidRPr="00706E68">
        <w:rPr>
          <w:rFonts w:ascii="Arial" w:hAnsi="Arial" w:cs="Arial"/>
          <w:b/>
          <w:bCs/>
          <w:i/>
          <w:iCs/>
          <w:sz w:val="21"/>
          <w:szCs w:val="21"/>
        </w:rPr>
        <w:t>Programme</w:t>
      </w:r>
      <w:proofErr w:type="spellEnd"/>
      <w:r w:rsidRPr="00706E68">
        <w:rPr>
          <w:rFonts w:ascii="Arial" w:hAnsi="Arial" w:cs="Arial"/>
          <w:b/>
          <w:bCs/>
          <w:i/>
          <w:iCs/>
          <w:sz w:val="21"/>
          <w:szCs w:val="21"/>
        </w:rPr>
        <w:t xml:space="preserve"> </w:t>
      </w:r>
      <w:proofErr w:type="spellStart"/>
      <w:r w:rsidRPr="00706E68">
        <w:rPr>
          <w:rFonts w:ascii="Arial" w:hAnsi="Arial" w:cs="Arial"/>
          <w:b/>
          <w:bCs/>
          <w:i/>
          <w:iCs/>
          <w:sz w:val="21"/>
          <w:szCs w:val="21"/>
        </w:rPr>
        <w:t>Guide</w:t>
      </w:r>
      <w:proofErr w:type="spellEnd"/>
      <w:r w:rsidRPr="00706E68">
        <w:rPr>
          <w:rFonts w:ascii="Arial" w:hAnsi="Arial" w:cs="Arial"/>
          <w:b/>
          <w:bCs/>
          <w:i/>
          <w:iCs/>
          <w:sz w:val="21"/>
          <w:szCs w:val="21"/>
        </w:rPr>
        <w:t xml:space="preserve"> </w:t>
      </w:r>
    </w:p>
    <w:p w14:paraId="6F42384E" w14:textId="77777777" w:rsidR="00706E68" w:rsidRPr="00706E68" w:rsidRDefault="00706E68" w:rsidP="00706E68">
      <w:pPr>
        <w:spacing w:line="320" w:lineRule="exact"/>
        <w:jc w:val="both"/>
        <w:rPr>
          <w:rFonts w:ascii="Arial" w:hAnsi="Arial" w:cs="Arial"/>
          <w:sz w:val="21"/>
          <w:szCs w:val="21"/>
        </w:rPr>
      </w:pPr>
    </w:p>
    <w:p w14:paraId="5A7706D0" w14:textId="77777777" w:rsidR="00706E68" w:rsidRPr="00706E68" w:rsidRDefault="00706E68" w:rsidP="00706E68">
      <w:pPr>
        <w:spacing w:line="320" w:lineRule="exact"/>
        <w:jc w:val="both"/>
        <w:rPr>
          <w:rFonts w:ascii="Arial" w:hAnsi="Arial" w:cs="Arial"/>
          <w:sz w:val="21"/>
          <w:szCs w:val="21"/>
        </w:rPr>
      </w:pPr>
    </w:p>
    <w:p w14:paraId="234D4AC8" w14:textId="77777777" w:rsidR="00706E68" w:rsidRPr="00706E68" w:rsidRDefault="00706E68" w:rsidP="00706E68">
      <w:pPr>
        <w:spacing w:line="320" w:lineRule="exact"/>
        <w:jc w:val="both"/>
        <w:rPr>
          <w:rFonts w:ascii="Arial" w:hAnsi="Arial" w:cs="Arial"/>
          <w:b/>
          <w:bCs/>
          <w:sz w:val="21"/>
          <w:szCs w:val="21"/>
        </w:rPr>
      </w:pPr>
    </w:p>
    <w:p w14:paraId="673A9FBD" w14:textId="77777777" w:rsidR="00706E68" w:rsidRPr="00706E68" w:rsidRDefault="00706E68" w:rsidP="00706E68">
      <w:pPr>
        <w:spacing w:line="320" w:lineRule="exact"/>
        <w:jc w:val="both"/>
        <w:rPr>
          <w:rFonts w:ascii="Arial" w:hAnsi="Arial" w:cs="Arial"/>
          <w:b/>
          <w:sz w:val="21"/>
          <w:szCs w:val="21"/>
        </w:rPr>
      </w:pPr>
      <w:r w:rsidRPr="00706E68">
        <w:rPr>
          <w:rFonts w:ascii="Arial" w:hAnsi="Arial" w:cs="Arial"/>
          <w:b/>
          <w:sz w:val="21"/>
          <w:szCs w:val="21"/>
        </w:rPr>
        <w:t>POSTUPAK ODABIRA STUDENATA</w:t>
      </w:r>
    </w:p>
    <w:p w14:paraId="4F0F01A2" w14:textId="77777777" w:rsidR="00706E68" w:rsidRPr="00706E68" w:rsidRDefault="00706E68" w:rsidP="00706E68">
      <w:pPr>
        <w:spacing w:line="320" w:lineRule="exact"/>
        <w:jc w:val="both"/>
        <w:rPr>
          <w:rFonts w:ascii="Arial" w:hAnsi="Arial" w:cs="Arial"/>
          <w:b/>
          <w:sz w:val="21"/>
          <w:szCs w:val="21"/>
        </w:rPr>
      </w:pPr>
    </w:p>
    <w:p w14:paraId="0DBE73E1"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b/>
          <w:sz w:val="21"/>
          <w:szCs w:val="21"/>
        </w:rPr>
        <w:t>Prijave idu u proceduru rješavanja prema redoslijedu zaprimanja prijava</w:t>
      </w:r>
      <w:r w:rsidRPr="00706E68">
        <w:rPr>
          <w:rFonts w:ascii="Arial" w:hAnsi="Arial" w:cs="Arial"/>
          <w:sz w:val="21"/>
          <w:szCs w:val="21"/>
        </w:rPr>
        <w:t xml:space="preserve"> </w:t>
      </w:r>
      <w:r w:rsidRPr="00706E68">
        <w:rPr>
          <w:rFonts w:ascii="Arial" w:hAnsi="Arial" w:cs="Arial"/>
          <w:b/>
          <w:sz w:val="21"/>
          <w:szCs w:val="21"/>
        </w:rPr>
        <w:t>(</w:t>
      </w:r>
      <w:proofErr w:type="spellStart"/>
      <w:r w:rsidRPr="00706E68">
        <w:rPr>
          <w:rFonts w:ascii="Arial" w:hAnsi="Arial" w:cs="Arial"/>
          <w:b/>
          <w:i/>
          <w:sz w:val="21"/>
          <w:szCs w:val="21"/>
        </w:rPr>
        <w:t>first</w:t>
      </w:r>
      <w:proofErr w:type="spellEnd"/>
      <w:r w:rsidRPr="00706E68">
        <w:rPr>
          <w:rFonts w:ascii="Arial" w:hAnsi="Arial" w:cs="Arial"/>
          <w:b/>
          <w:i/>
          <w:sz w:val="21"/>
          <w:szCs w:val="21"/>
        </w:rPr>
        <w:t xml:space="preserve"> </w:t>
      </w:r>
      <w:proofErr w:type="spellStart"/>
      <w:r w:rsidRPr="00706E68">
        <w:rPr>
          <w:rFonts w:ascii="Arial" w:hAnsi="Arial" w:cs="Arial"/>
          <w:b/>
          <w:i/>
          <w:sz w:val="21"/>
          <w:szCs w:val="21"/>
        </w:rPr>
        <w:t>come</w:t>
      </w:r>
      <w:proofErr w:type="spellEnd"/>
      <w:r w:rsidRPr="00706E68">
        <w:rPr>
          <w:rFonts w:ascii="Arial" w:hAnsi="Arial" w:cs="Arial"/>
          <w:b/>
          <w:i/>
          <w:sz w:val="21"/>
          <w:szCs w:val="21"/>
        </w:rPr>
        <w:t xml:space="preserve">, </w:t>
      </w:r>
      <w:proofErr w:type="spellStart"/>
      <w:r w:rsidRPr="00706E68">
        <w:rPr>
          <w:rFonts w:ascii="Arial" w:hAnsi="Arial" w:cs="Arial"/>
          <w:b/>
          <w:i/>
          <w:sz w:val="21"/>
          <w:szCs w:val="21"/>
        </w:rPr>
        <w:t>first</w:t>
      </w:r>
      <w:proofErr w:type="spellEnd"/>
      <w:r w:rsidRPr="00706E68">
        <w:rPr>
          <w:rFonts w:ascii="Arial" w:hAnsi="Arial" w:cs="Arial"/>
          <w:b/>
          <w:i/>
          <w:sz w:val="21"/>
          <w:szCs w:val="21"/>
        </w:rPr>
        <w:t xml:space="preserve"> </w:t>
      </w:r>
      <w:proofErr w:type="spellStart"/>
      <w:r w:rsidRPr="00706E68">
        <w:rPr>
          <w:rFonts w:ascii="Arial" w:hAnsi="Arial" w:cs="Arial"/>
          <w:b/>
          <w:i/>
          <w:sz w:val="21"/>
          <w:szCs w:val="21"/>
        </w:rPr>
        <w:t>served</w:t>
      </w:r>
      <w:proofErr w:type="spellEnd"/>
      <w:r w:rsidRPr="00706E68">
        <w:rPr>
          <w:rFonts w:ascii="Arial" w:hAnsi="Arial" w:cs="Arial"/>
          <w:b/>
          <w:sz w:val="21"/>
          <w:szCs w:val="21"/>
        </w:rPr>
        <w:t>)</w:t>
      </w:r>
      <w:r w:rsidRPr="00706E68">
        <w:rPr>
          <w:rFonts w:ascii="Arial" w:hAnsi="Arial" w:cs="Arial"/>
          <w:sz w:val="21"/>
          <w:szCs w:val="21"/>
        </w:rPr>
        <w:t xml:space="preserve">. </w:t>
      </w:r>
    </w:p>
    <w:p w14:paraId="5E7031EA"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Konačni odabir studenata će vršiti Povjerenstvo za odabir kandidata.</w:t>
      </w:r>
    </w:p>
    <w:p w14:paraId="1137BA2C" w14:textId="77777777" w:rsidR="00706E68" w:rsidRPr="00706E68" w:rsidRDefault="00706E68" w:rsidP="00706E68">
      <w:pPr>
        <w:spacing w:line="320" w:lineRule="exact"/>
        <w:jc w:val="both"/>
        <w:rPr>
          <w:rFonts w:ascii="Arial" w:hAnsi="Arial" w:cs="Arial"/>
          <w:b/>
          <w:sz w:val="21"/>
          <w:szCs w:val="21"/>
          <w:u w:val="single"/>
        </w:rPr>
      </w:pPr>
      <w:r w:rsidRPr="00706E68">
        <w:rPr>
          <w:rFonts w:ascii="Arial" w:hAnsi="Arial" w:cs="Arial"/>
          <w:b/>
          <w:sz w:val="21"/>
          <w:szCs w:val="21"/>
          <w:u w:val="single"/>
        </w:rPr>
        <w:t>Natječaj je otvoren do isteka sredstava.</w:t>
      </w:r>
    </w:p>
    <w:p w14:paraId="21EDED7F" w14:textId="77777777" w:rsidR="00706E68" w:rsidRPr="00706E68" w:rsidRDefault="00706E68" w:rsidP="00706E68">
      <w:pPr>
        <w:spacing w:line="320" w:lineRule="exact"/>
        <w:jc w:val="both"/>
        <w:rPr>
          <w:rFonts w:ascii="Arial" w:hAnsi="Arial" w:cs="Arial"/>
          <w:b/>
          <w:sz w:val="21"/>
          <w:szCs w:val="21"/>
        </w:rPr>
      </w:pPr>
    </w:p>
    <w:p w14:paraId="3FBCEDDD" w14:textId="77777777" w:rsidR="00706E68" w:rsidRPr="00706E68" w:rsidRDefault="00706E68" w:rsidP="00706E68">
      <w:pPr>
        <w:spacing w:line="320" w:lineRule="exact"/>
        <w:jc w:val="both"/>
        <w:rPr>
          <w:rFonts w:ascii="Arial" w:hAnsi="Arial" w:cs="Arial"/>
          <w:b/>
          <w:sz w:val="21"/>
          <w:szCs w:val="21"/>
          <w:u w:val="single"/>
        </w:rPr>
      </w:pPr>
      <w:r w:rsidRPr="00706E68">
        <w:rPr>
          <w:rFonts w:ascii="Arial" w:hAnsi="Arial" w:cs="Arial"/>
          <w:b/>
          <w:sz w:val="21"/>
          <w:szCs w:val="21"/>
          <w:u w:val="single"/>
        </w:rPr>
        <w:t>Lista odabranih kandidata objavljivat će se mjesečno, najkasnije do 20. u mjesecu. Po isteku raspoloživih sredstava, formirat će se lista čekanja.</w:t>
      </w:r>
    </w:p>
    <w:p w14:paraId="4DFE1120" w14:textId="77777777" w:rsidR="00706E68" w:rsidRPr="00706E68" w:rsidRDefault="00706E68" w:rsidP="00706E68">
      <w:pPr>
        <w:spacing w:line="320" w:lineRule="exact"/>
        <w:jc w:val="both"/>
        <w:rPr>
          <w:rFonts w:ascii="Arial" w:hAnsi="Arial" w:cs="Arial"/>
          <w:b/>
          <w:sz w:val="21"/>
          <w:szCs w:val="21"/>
        </w:rPr>
      </w:pPr>
    </w:p>
    <w:p w14:paraId="26E3CA4C" w14:textId="77777777" w:rsidR="00706E68" w:rsidRPr="00706E68" w:rsidRDefault="00706E68" w:rsidP="00706E68">
      <w:pPr>
        <w:spacing w:line="320" w:lineRule="exact"/>
        <w:jc w:val="both"/>
        <w:rPr>
          <w:rFonts w:ascii="Arial" w:hAnsi="Arial" w:cs="Arial"/>
          <w:b/>
          <w:bCs/>
          <w:sz w:val="21"/>
          <w:szCs w:val="21"/>
        </w:rPr>
      </w:pPr>
    </w:p>
    <w:p w14:paraId="0BD49F01"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t>Nepotpune i/ili nepravovremene prijave neće se razmatrati.</w:t>
      </w:r>
    </w:p>
    <w:p w14:paraId="76E49139" w14:textId="77777777" w:rsidR="00706E68" w:rsidRPr="00706E68" w:rsidRDefault="00706E68" w:rsidP="00706E68">
      <w:pPr>
        <w:spacing w:line="320" w:lineRule="exact"/>
        <w:jc w:val="both"/>
        <w:rPr>
          <w:rFonts w:ascii="Arial" w:hAnsi="Arial" w:cs="Arial"/>
          <w:b/>
          <w:sz w:val="21"/>
          <w:szCs w:val="21"/>
        </w:rPr>
      </w:pPr>
    </w:p>
    <w:p w14:paraId="177E0F31" w14:textId="5ED6FD99" w:rsidR="001B02C4" w:rsidRDefault="001B02C4" w:rsidP="001B02C4">
      <w:pPr>
        <w:spacing w:line="320" w:lineRule="exact"/>
        <w:jc w:val="both"/>
        <w:rPr>
          <w:rFonts w:ascii="Arial" w:hAnsi="Arial" w:cs="Arial"/>
          <w:b/>
          <w:sz w:val="21"/>
          <w:szCs w:val="21"/>
        </w:rPr>
      </w:pPr>
      <w:r w:rsidRPr="001B02C4">
        <w:rPr>
          <w:rFonts w:ascii="Arial" w:hAnsi="Arial" w:cs="Arial"/>
          <w:b/>
          <w:sz w:val="21"/>
          <w:szCs w:val="21"/>
        </w:rPr>
        <w:t>UPUTA O PRAVNOM LIJEKU</w:t>
      </w:r>
    </w:p>
    <w:p w14:paraId="78CBB271" w14:textId="77777777" w:rsidR="001B02C4" w:rsidRPr="001B02C4" w:rsidRDefault="001B02C4" w:rsidP="001B02C4">
      <w:pPr>
        <w:spacing w:line="320" w:lineRule="exact"/>
        <w:jc w:val="both"/>
        <w:rPr>
          <w:rFonts w:ascii="Arial" w:hAnsi="Arial" w:cs="Arial"/>
          <w:b/>
          <w:sz w:val="21"/>
          <w:szCs w:val="21"/>
        </w:rPr>
      </w:pPr>
    </w:p>
    <w:p w14:paraId="5A199162" w14:textId="77777777" w:rsidR="001B02C4" w:rsidRPr="001B02C4" w:rsidRDefault="001B02C4" w:rsidP="001B02C4">
      <w:pPr>
        <w:spacing w:line="320" w:lineRule="exact"/>
        <w:jc w:val="both"/>
        <w:rPr>
          <w:rFonts w:ascii="Arial" w:hAnsi="Arial" w:cs="Arial"/>
          <w:sz w:val="21"/>
          <w:szCs w:val="21"/>
        </w:rPr>
      </w:pPr>
      <w:r w:rsidRPr="001B02C4">
        <w:rPr>
          <w:rFonts w:ascii="Arial" w:hAnsi="Arial" w:cs="Arial"/>
          <w:sz w:val="21"/>
          <w:szCs w:val="21"/>
        </w:rPr>
        <w:t>Protiv Odluke o odabiru može se podnijeti žalba Povjerenstvu u roku od 8 dana od dana objave rezultata na mrežnim stranicama Sveučilišta u Splitu. Žalba se podnosi u pisanom obliku preporučenom poštom ili neposredno na protokol Sveučilišta u Splitu, na adresi Ruđera Boškovića 31, 21000 Split, radnim danom od 8.00 do 16.00 sati. Povjerenstvo odlučuje o žalbi donošenjem odluke u roku od 8 dana od dana zaprimanja izjavljene žalbe.</w:t>
      </w:r>
    </w:p>
    <w:p w14:paraId="30B2D9C1" w14:textId="77777777" w:rsidR="00706E68" w:rsidRPr="00706E68" w:rsidRDefault="00706E68" w:rsidP="00706E68">
      <w:pPr>
        <w:spacing w:line="320" w:lineRule="exact"/>
        <w:jc w:val="both"/>
        <w:rPr>
          <w:rFonts w:ascii="Arial" w:hAnsi="Arial" w:cs="Arial"/>
          <w:b/>
          <w:bCs/>
          <w:sz w:val="21"/>
          <w:szCs w:val="21"/>
        </w:rPr>
      </w:pPr>
      <w:r w:rsidRPr="00706E68">
        <w:rPr>
          <w:rFonts w:ascii="Arial" w:hAnsi="Arial" w:cs="Arial"/>
          <w:b/>
          <w:bCs/>
          <w:sz w:val="21"/>
          <w:szCs w:val="21"/>
        </w:rPr>
        <w:lastRenderedPageBreak/>
        <w:t xml:space="preserve">OSTALO </w:t>
      </w:r>
    </w:p>
    <w:p w14:paraId="585888AB" w14:textId="77777777" w:rsidR="00706E68" w:rsidRPr="00706E68" w:rsidRDefault="00706E68" w:rsidP="00706E68">
      <w:pPr>
        <w:spacing w:line="320" w:lineRule="exact"/>
        <w:jc w:val="both"/>
        <w:rPr>
          <w:rFonts w:ascii="Arial" w:hAnsi="Arial" w:cs="Arial"/>
          <w:sz w:val="21"/>
          <w:szCs w:val="21"/>
        </w:rPr>
      </w:pPr>
    </w:p>
    <w:p w14:paraId="577FF3DE"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Prijavom na Natječaj kandidati pristaju da se njihovo ime objavi na popisu izabranih/odbijenih kandidata ili na listi čekanja. </w:t>
      </w:r>
    </w:p>
    <w:p w14:paraId="62BB6D21" w14:textId="77777777" w:rsidR="00706E68" w:rsidRPr="00706E68" w:rsidRDefault="00706E68" w:rsidP="00706E68">
      <w:pPr>
        <w:spacing w:line="320" w:lineRule="exact"/>
        <w:jc w:val="both"/>
        <w:rPr>
          <w:rFonts w:ascii="Arial" w:hAnsi="Arial" w:cs="Arial"/>
          <w:sz w:val="21"/>
          <w:szCs w:val="21"/>
        </w:rPr>
      </w:pPr>
    </w:p>
    <w:p w14:paraId="4B5670E4"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 xml:space="preserve">Za sve dodatne informacije obratite se </w:t>
      </w:r>
      <w:proofErr w:type="spellStart"/>
      <w:r w:rsidRPr="00706E68">
        <w:rPr>
          <w:rFonts w:ascii="Arial" w:hAnsi="Arial" w:cs="Arial"/>
          <w:sz w:val="21"/>
          <w:szCs w:val="21"/>
        </w:rPr>
        <w:t>Erasmus</w:t>
      </w:r>
      <w:proofErr w:type="spellEnd"/>
      <w:r w:rsidRPr="00706E68">
        <w:rPr>
          <w:rFonts w:ascii="Arial" w:hAnsi="Arial" w:cs="Arial"/>
          <w:sz w:val="21"/>
          <w:szCs w:val="21"/>
        </w:rPr>
        <w:t xml:space="preserve"> koordinatorima na svojim sastavnicama ili na Sveučilištu u Splitu: </w:t>
      </w:r>
    </w:p>
    <w:p w14:paraId="4E35B5DE" w14:textId="77777777" w:rsidR="00706E68" w:rsidRPr="00706E68" w:rsidRDefault="00706E68" w:rsidP="00706E68">
      <w:pPr>
        <w:spacing w:line="320" w:lineRule="exact"/>
        <w:jc w:val="both"/>
        <w:rPr>
          <w:rFonts w:ascii="Arial" w:hAnsi="Arial" w:cs="Arial"/>
          <w:sz w:val="21"/>
          <w:szCs w:val="21"/>
        </w:rPr>
      </w:pPr>
    </w:p>
    <w:p w14:paraId="7D8ED3B8" w14:textId="77777777" w:rsidR="00706E68" w:rsidRPr="00706E68" w:rsidRDefault="00706E68" w:rsidP="00706E68">
      <w:pPr>
        <w:spacing w:line="320" w:lineRule="exact"/>
        <w:jc w:val="both"/>
        <w:rPr>
          <w:rFonts w:ascii="Arial" w:hAnsi="Arial" w:cs="Arial"/>
          <w:sz w:val="21"/>
          <w:szCs w:val="21"/>
        </w:rPr>
      </w:pPr>
      <w:r w:rsidRPr="00706E68">
        <w:rPr>
          <w:rFonts w:ascii="Arial" w:hAnsi="Arial" w:cs="Arial"/>
          <w:sz w:val="21"/>
          <w:szCs w:val="21"/>
        </w:rPr>
        <w:t>Odjel za međunarodnu i međusveučilišnu suradnju, Sinjska 2, 3. kat</w:t>
      </w:r>
    </w:p>
    <w:p w14:paraId="6B5D4462" w14:textId="03A4AB9D" w:rsidR="00706E68" w:rsidRPr="00706E68" w:rsidRDefault="007D4194" w:rsidP="00706E68">
      <w:pPr>
        <w:spacing w:line="320" w:lineRule="exact"/>
        <w:jc w:val="both"/>
        <w:rPr>
          <w:rFonts w:ascii="Arial" w:hAnsi="Arial" w:cs="Arial"/>
          <w:sz w:val="21"/>
          <w:szCs w:val="21"/>
        </w:rPr>
      </w:pPr>
      <w:hyperlink r:id="rId13" w:history="1">
        <w:r w:rsidR="00894FA8" w:rsidRPr="00D664BC">
          <w:rPr>
            <w:rStyle w:val="Hiperveza"/>
            <w:rFonts w:ascii="Arial" w:hAnsi="Arial" w:cs="Arial"/>
            <w:sz w:val="21"/>
            <w:szCs w:val="21"/>
          </w:rPr>
          <w:t>erasmus@unist.hr</w:t>
        </w:r>
      </w:hyperlink>
      <w:r w:rsidR="00706E68" w:rsidRPr="00706E68">
        <w:rPr>
          <w:rFonts w:ascii="Arial" w:hAnsi="Arial" w:cs="Arial"/>
          <w:sz w:val="21"/>
          <w:szCs w:val="21"/>
        </w:rPr>
        <w:t xml:space="preserve">, </w:t>
      </w:r>
      <w:hyperlink r:id="rId14" w:history="1">
        <w:r w:rsidR="00706E68" w:rsidRPr="00706E68">
          <w:rPr>
            <w:rStyle w:val="Hiperveza"/>
            <w:rFonts w:ascii="Arial" w:hAnsi="Arial" w:cs="Arial"/>
            <w:sz w:val="21"/>
            <w:szCs w:val="21"/>
          </w:rPr>
          <w:t>filipa.burilo@unist.hr</w:t>
        </w:r>
      </w:hyperlink>
    </w:p>
    <w:p w14:paraId="74155E42" w14:textId="77777777" w:rsidR="00706E68" w:rsidRPr="00706E68" w:rsidRDefault="00706E68" w:rsidP="00706E68">
      <w:pPr>
        <w:spacing w:line="320" w:lineRule="exact"/>
        <w:jc w:val="both"/>
        <w:rPr>
          <w:rFonts w:ascii="Arial" w:hAnsi="Arial" w:cs="Arial"/>
          <w:sz w:val="21"/>
          <w:szCs w:val="21"/>
        </w:rPr>
      </w:pPr>
    </w:p>
    <w:p w14:paraId="72CDF126" w14:textId="77777777" w:rsidR="00706E68" w:rsidRPr="00706E68" w:rsidRDefault="00706E68" w:rsidP="00706E68">
      <w:pPr>
        <w:spacing w:line="320" w:lineRule="exact"/>
        <w:jc w:val="both"/>
        <w:rPr>
          <w:rFonts w:ascii="Arial" w:hAnsi="Arial" w:cs="Arial"/>
          <w:sz w:val="21"/>
          <w:szCs w:val="21"/>
        </w:rPr>
      </w:pPr>
    </w:p>
    <w:p w14:paraId="61A943A7" w14:textId="77777777" w:rsidR="00706E68" w:rsidRPr="00706E68" w:rsidRDefault="00706E68" w:rsidP="00706E68">
      <w:pPr>
        <w:spacing w:line="320" w:lineRule="exact"/>
        <w:jc w:val="both"/>
        <w:rPr>
          <w:rFonts w:ascii="Arial" w:hAnsi="Arial" w:cs="Arial"/>
          <w:sz w:val="21"/>
          <w:szCs w:val="21"/>
        </w:rPr>
      </w:pPr>
    </w:p>
    <w:p w14:paraId="61A7B197" w14:textId="77777777" w:rsidR="009937D1" w:rsidRPr="00FD3868" w:rsidRDefault="009937D1" w:rsidP="00706E68">
      <w:pPr>
        <w:spacing w:line="320" w:lineRule="exact"/>
        <w:jc w:val="both"/>
        <w:rPr>
          <w:rFonts w:ascii="Arial" w:hAnsi="Arial" w:cs="Arial"/>
          <w:sz w:val="21"/>
          <w:szCs w:val="21"/>
        </w:rPr>
      </w:pPr>
    </w:p>
    <w:p w14:paraId="7954E54A" w14:textId="77777777" w:rsidR="009937D1" w:rsidRPr="00FD3868" w:rsidRDefault="009937D1" w:rsidP="00706E68">
      <w:pPr>
        <w:spacing w:line="320" w:lineRule="exact"/>
        <w:jc w:val="both"/>
        <w:rPr>
          <w:rFonts w:ascii="Arial" w:hAnsi="Arial" w:cs="Arial"/>
          <w:color w:val="0070C0"/>
          <w:sz w:val="21"/>
          <w:szCs w:val="21"/>
        </w:rPr>
      </w:pPr>
    </w:p>
    <w:p w14:paraId="48ED3641" w14:textId="77777777" w:rsidR="009937D1" w:rsidRDefault="009937D1" w:rsidP="00706E68">
      <w:pPr>
        <w:spacing w:line="320" w:lineRule="exact"/>
        <w:ind w:left="1701" w:hanging="1701"/>
        <w:jc w:val="both"/>
        <w:rPr>
          <w:rFonts w:ascii="Arial" w:hAnsi="Arial" w:cs="Arial"/>
          <w:sz w:val="22"/>
          <w:szCs w:val="22"/>
        </w:rPr>
      </w:pPr>
    </w:p>
    <w:sectPr w:rsidR="009937D1" w:rsidSect="008F5569">
      <w:headerReference w:type="default" r:id="rId15"/>
      <w:footerReference w:type="default" r:id="rId16"/>
      <w:pgSz w:w="11906" w:h="16838"/>
      <w:pgMar w:top="930" w:right="1440" w:bottom="816" w:left="2693"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3BF7" w14:textId="77777777" w:rsidR="00CB1310" w:rsidRDefault="00CB1310" w:rsidP="00DB4827">
      <w:r>
        <w:separator/>
      </w:r>
    </w:p>
  </w:endnote>
  <w:endnote w:type="continuationSeparator" w:id="0">
    <w:p w14:paraId="44FCF371" w14:textId="77777777" w:rsidR="00CB1310" w:rsidRDefault="00CB1310" w:rsidP="00DB4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0F6A3" w14:textId="77777777" w:rsidR="00890773" w:rsidRDefault="00CC2E4A" w:rsidP="008F5569">
    <w:pPr>
      <w:pStyle w:val="Podnoje"/>
      <w:ind w:left="-851" w:firstLine="781"/>
    </w:pPr>
    <w:r>
      <w:rPr>
        <w:noProof/>
      </w:rPr>
      <w:drawing>
        <wp:inline distT="0" distB="0" distL="0" distR="0" wp14:anchorId="7EAF5663" wp14:editId="27920256">
          <wp:extent cx="4968000" cy="423108"/>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68000" cy="423108"/>
                  </a:xfrm>
                  <a:prstGeom prst="rect">
                    <a:avLst/>
                  </a:prstGeom>
                </pic:spPr>
              </pic:pic>
            </a:graphicData>
          </a:graphic>
        </wp:inline>
      </w:drawing>
    </w:r>
  </w:p>
  <w:p w14:paraId="5082AD38" w14:textId="77777777" w:rsidR="00DB4827" w:rsidRDefault="00DB482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6C9D1" w14:textId="77777777" w:rsidR="00CB1310" w:rsidRDefault="00CB1310" w:rsidP="00DB4827">
      <w:r>
        <w:separator/>
      </w:r>
    </w:p>
  </w:footnote>
  <w:footnote w:type="continuationSeparator" w:id="0">
    <w:p w14:paraId="1BFCAD4B" w14:textId="77777777" w:rsidR="00CB1310" w:rsidRDefault="00CB1310" w:rsidP="00DB4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D0DE" w14:textId="77777777" w:rsidR="00DB4827" w:rsidRDefault="00DB4827" w:rsidP="00FE5FC7">
    <w:pPr>
      <w:pStyle w:val="Zaglavlje"/>
      <w:ind w:left="-2693"/>
    </w:pPr>
    <w:r>
      <w:rPr>
        <w:noProof/>
      </w:rPr>
      <w:drawing>
        <wp:inline distT="0" distB="0" distL="0" distR="0" wp14:anchorId="006CF8EF" wp14:editId="6F9693C1">
          <wp:extent cx="7560000" cy="1765961"/>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l="476" r="-476"/>
                  <a:stretch/>
                </pic:blipFill>
                <pic:spPr>
                  <a:xfrm>
                    <a:off x="0" y="0"/>
                    <a:ext cx="7560000" cy="1765961"/>
                  </a:xfrm>
                  <a:prstGeom prst="rect">
                    <a:avLst/>
                  </a:prstGeom>
                </pic:spPr>
              </pic:pic>
            </a:graphicData>
          </a:graphic>
        </wp:inline>
      </w:drawing>
    </w:r>
  </w:p>
  <w:p w14:paraId="1075A31A" w14:textId="77777777" w:rsidR="00DB4827" w:rsidRDefault="00DB4827">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58FF"/>
    <w:multiLevelType w:val="hybridMultilevel"/>
    <w:tmpl w:val="2DA0983E"/>
    <w:lvl w:ilvl="0" w:tplc="08BEC30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35369E"/>
    <w:multiLevelType w:val="hybridMultilevel"/>
    <w:tmpl w:val="49D621B4"/>
    <w:lvl w:ilvl="0" w:tplc="40789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034F5"/>
    <w:multiLevelType w:val="hybridMultilevel"/>
    <w:tmpl w:val="7C483C76"/>
    <w:lvl w:ilvl="0" w:tplc="1D360984">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217E4B"/>
    <w:multiLevelType w:val="hybridMultilevel"/>
    <w:tmpl w:val="3086D0A2"/>
    <w:lvl w:ilvl="0" w:tplc="8588120C">
      <w:start w:val="1"/>
      <w:numFmt w:val="decimal"/>
      <w:lvlText w:val="%1."/>
      <w:lvlJc w:val="left"/>
      <w:pPr>
        <w:ind w:left="360" w:hanging="360"/>
      </w:pPr>
      <w:rPr>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3EBC05C1"/>
    <w:multiLevelType w:val="hybridMultilevel"/>
    <w:tmpl w:val="DD7ED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3B5FEC"/>
    <w:multiLevelType w:val="hybridMultilevel"/>
    <w:tmpl w:val="380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BA5FB2"/>
    <w:multiLevelType w:val="hybridMultilevel"/>
    <w:tmpl w:val="5DC83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27"/>
    <w:rsid w:val="0005721C"/>
    <w:rsid w:val="000C1297"/>
    <w:rsid w:val="001104AF"/>
    <w:rsid w:val="001B02C4"/>
    <w:rsid w:val="0023396C"/>
    <w:rsid w:val="00237D6A"/>
    <w:rsid w:val="002502C4"/>
    <w:rsid w:val="002A65D3"/>
    <w:rsid w:val="002B0F87"/>
    <w:rsid w:val="0040080F"/>
    <w:rsid w:val="004B775D"/>
    <w:rsid w:val="0056152F"/>
    <w:rsid w:val="0062408E"/>
    <w:rsid w:val="00677E4D"/>
    <w:rsid w:val="006F36D1"/>
    <w:rsid w:val="0070466A"/>
    <w:rsid w:val="00706E68"/>
    <w:rsid w:val="007D4194"/>
    <w:rsid w:val="007F3D4D"/>
    <w:rsid w:val="00890773"/>
    <w:rsid w:val="00894FA8"/>
    <w:rsid w:val="008F5569"/>
    <w:rsid w:val="009047B2"/>
    <w:rsid w:val="009937D1"/>
    <w:rsid w:val="00B91BF7"/>
    <w:rsid w:val="00BB5A04"/>
    <w:rsid w:val="00BD2DF6"/>
    <w:rsid w:val="00CB1310"/>
    <w:rsid w:val="00CC2E4A"/>
    <w:rsid w:val="00D35302"/>
    <w:rsid w:val="00DB4827"/>
    <w:rsid w:val="00DD4477"/>
    <w:rsid w:val="00FD34BC"/>
    <w:rsid w:val="00FE5FC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06626"/>
  <w15:chartTrackingRefBased/>
  <w15:docId w15:val="{405DE82E-8C9C-C346-A909-C34705CD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B4827"/>
    <w:pPr>
      <w:tabs>
        <w:tab w:val="center" w:pos="4513"/>
        <w:tab w:val="right" w:pos="9026"/>
      </w:tabs>
    </w:pPr>
  </w:style>
  <w:style w:type="character" w:customStyle="1" w:styleId="ZaglavljeChar">
    <w:name w:val="Zaglavlje Char"/>
    <w:basedOn w:val="Zadanifontodlomka"/>
    <w:link w:val="Zaglavlje"/>
    <w:uiPriority w:val="99"/>
    <w:rsid w:val="00DB4827"/>
  </w:style>
  <w:style w:type="paragraph" w:styleId="Podnoje">
    <w:name w:val="footer"/>
    <w:basedOn w:val="Normal"/>
    <w:link w:val="PodnojeChar"/>
    <w:uiPriority w:val="99"/>
    <w:unhideWhenUsed/>
    <w:rsid w:val="00DB4827"/>
    <w:pPr>
      <w:tabs>
        <w:tab w:val="center" w:pos="4513"/>
        <w:tab w:val="right" w:pos="9026"/>
      </w:tabs>
    </w:pPr>
  </w:style>
  <w:style w:type="character" w:customStyle="1" w:styleId="PodnojeChar">
    <w:name w:val="Podnožje Char"/>
    <w:basedOn w:val="Zadanifontodlomka"/>
    <w:link w:val="Podnoje"/>
    <w:uiPriority w:val="99"/>
    <w:rsid w:val="00DB4827"/>
  </w:style>
  <w:style w:type="paragraph" w:styleId="StandardWeb">
    <w:name w:val="Normal (Web)"/>
    <w:basedOn w:val="Normal"/>
    <w:uiPriority w:val="99"/>
    <w:unhideWhenUsed/>
    <w:rsid w:val="00890773"/>
    <w:pPr>
      <w:spacing w:before="100" w:beforeAutospacing="1" w:after="100" w:afterAutospacing="1"/>
    </w:pPr>
    <w:rPr>
      <w:rFonts w:ascii="Times New Roman" w:eastAsia="Times New Roman" w:hAnsi="Times New Roman" w:cs="Times New Roman"/>
      <w:lang w:eastAsia="en-GB"/>
    </w:rPr>
  </w:style>
  <w:style w:type="character" w:styleId="Hiperveza">
    <w:name w:val="Hyperlink"/>
    <w:rsid w:val="009937D1"/>
    <w:rPr>
      <w:color w:val="0000FF"/>
      <w:u w:val="single"/>
    </w:rPr>
  </w:style>
  <w:style w:type="paragraph" w:styleId="Odlomakpopisa">
    <w:name w:val="List Paragraph"/>
    <w:basedOn w:val="Normal"/>
    <w:uiPriority w:val="99"/>
    <w:qFormat/>
    <w:rsid w:val="009937D1"/>
    <w:pPr>
      <w:spacing w:before="100"/>
      <w:ind w:left="720"/>
      <w:contextualSpacing/>
      <w:jc w:val="both"/>
    </w:pPr>
    <w:rPr>
      <w:rFonts w:ascii="Times New Roman" w:eastAsia="Times New Roman" w:hAnsi="Times New Roman" w:cs="Times New Roman"/>
      <w:lang w:eastAsia="hr-HR"/>
    </w:rPr>
  </w:style>
  <w:style w:type="character" w:styleId="Nerijeenospominjanje">
    <w:name w:val="Unresolved Mention"/>
    <w:basedOn w:val="Zadanifontodlomka"/>
    <w:uiPriority w:val="99"/>
    <w:semiHidden/>
    <w:unhideWhenUsed/>
    <w:rsid w:val="0070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248380">
      <w:bodyDiv w:val="1"/>
      <w:marLeft w:val="0"/>
      <w:marRight w:val="0"/>
      <w:marTop w:val="0"/>
      <w:marBottom w:val="0"/>
      <w:divBdr>
        <w:top w:val="none" w:sz="0" w:space="0" w:color="auto"/>
        <w:left w:val="none" w:sz="0" w:space="0" w:color="auto"/>
        <w:bottom w:val="none" w:sz="0" w:space="0" w:color="auto"/>
        <w:right w:val="none" w:sz="0" w:space="0" w:color="auto"/>
      </w:divBdr>
    </w:div>
    <w:div w:id="11167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unist.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rtable.com/shrmVzApGAumWRtX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rtable.com/shrmVzApGAumWRtXw"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ravo.unizg.hr/_download/repository/Slika_podrske_beskucnicima_u_RH_v4_(preview)_(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lipa.burilo@unist.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3c3e1eb-dc02-4328-81de-b7b77fcb28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EEAE59B439954A9AEB382936F533F0" ma:contentTypeVersion="16" ma:contentTypeDescription="Stvaranje novog dokumenta." ma:contentTypeScope="" ma:versionID="e8e62a41e54a9f6af91ea4d880d05aa7">
  <xsd:schema xmlns:xsd="http://www.w3.org/2001/XMLSchema" xmlns:xs="http://www.w3.org/2001/XMLSchema" xmlns:p="http://schemas.microsoft.com/office/2006/metadata/properties" xmlns:ns3="c3c3e1eb-dc02-4328-81de-b7b77fcb28ab" xmlns:ns4="2ad9a768-6823-4c06-aa76-2b0986f1f424" targetNamespace="http://schemas.microsoft.com/office/2006/metadata/properties" ma:root="true" ma:fieldsID="ea97e5a9f2521679c8fe3ba25b4f407f" ns3:_="" ns4:_="">
    <xsd:import namespace="c3c3e1eb-dc02-4328-81de-b7b77fcb28ab"/>
    <xsd:import namespace="2ad9a768-6823-4c06-aa76-2b0986f1f4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SearchProperties"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3e1eb-dc02-4328-81de-b7b77fcb2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d9a768-6823-4c06-aa76-2b0986f1f424" elementFormDefault="qualified">
    <xsd:import namespace="http://schemas.microsoft.com/office/2006/documentManagement/types"/>
    <xsd:import namespace="http://schemas.microsoft.com/office/infopath/2007/PartnerControls"/>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element name="SharingHintHash" ma:index="22"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9F83D-2777-499C-96AE-223234720A30}">
  <ds:schemaRefs>
    <ds:schemaRef ds:uri="http://schemas.microsoft.com/sharepoint/v3/contenttype/forms"/>
  </ds:schemaRefs>
</ds:datastoreItem>
</file>

<file path=customXml/itemProps2.xml><?xml version="1.0" encoding="utf-8"?>
<ds:datastoreItem xmlns:ds="http://schemas.openxmlformats.org/officeDocument/2006/customXml" ds:itemID="{32D69A53-9285-423E-A757-7396159723EC}">
  <ds:schemaRef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purl.org/dc/elements/1.1/"/>
    <ds:schemaRef ds:uri="http://schemas.microsoft.com/office/infopath/2007/PartnerControls"/>
    <ds:schemaRef ds:uri="2ad9a768-6823-4c06-aa76-2b0986f1f424"/>
    <ds:schemaRef ds:uri="c3c3e1eb-dc02-4328-81de-b7b77fcb28ab"/>
    <ds:schemaRef ds:uri="http://purl.org/dc/terms/"/>
  </ds:schemaRefs>
</ds:datastoreItem>
</file>

<file path=customXml/itemProps3.xml><?xml version="1.0" encoding="utf-8"?>
<ds:datastoreItem xmlns:ds="http://schemas.openxmlformats.org/officeDocument/2006/customXml" ds:itemID="{C11128A8-7CFE-49B0-B6B4-45DD1BEB3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3e1eb-dc02-4328-81de-b7b77fcb28ab"/>
    <ds:schemaRef ds:uri="2ad9a768-6823-4c06-aa76-2b0986f1f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2521</Words>
  <Characters>14376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Filipa Jelaska</cp:lastModifiedBy>
  <cp:revision>4</cp:revision>
  <cp:lastPrinted>2023-01-12T10:14:00Z</cp:lastPrinted>
  <dcterms:created xsi:type="dcterms:W3CDTF">2023-05-29T07:26:00Z</dcterms:created>
  <dcterms:modified xsi:type="dcterms:W3CDTF">2023-05-29T07:40:00Z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0x01010050EEAE59B439954A9AEB382936F533F0</vt:lpwstr>
  </property>
  <property fmtid="{D5CDD505-2E9C-101B-9397-08002B2CF9AE}" pid="3" name="MediaServiceImageTags">
    <vt:lpwstr/>
  </property>
</Properties>
</file>